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D0A5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2018:043549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D0A5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12.11.2020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D0A5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01267856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2B69BF" w:rsidP="002B69BF">
      <w:pPr>
        <w:tabs>
          <w:tab w:val="left" w:pos="7293"/>
        </w:tabs>
        <w:ind w:firstLine="630"/>
        <w:rPr>
          <w:b/>
          <w:bCs/>
        </w:rPr>
      </w:pPr>
      <w:r>
        <w:rPr>
          <w:b/>
          <w:bCs/>
        </w:rPr>
        <w:tab/>
        <w:t>P.nr.343/17</w:t>
      </w:r>
    </w:p>
    <w:p w:rsidR="002B69BF" w:rsidRDefault="002B69BF" w:rsidP="002B69BF">
      <w:pPr>
        <w:tabs>
          <w:tab w:val="left" w:pos="7293"/>
        </w:tabs>
        <w:ind w:firstLine="630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95459A">
      <w:pPr>
        <w:ind w:firstLine="630"/>
        <w:jc w:val="center"/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0" w:name="_Hlk496703532"/>
    <w:p w:rsidR="00477F7E" w:rsidRDefault="00CD0A5F" w:rsidP="00477F7E">
      <w:pPr>
        <w:ind w:firstLine="630"/>
        <w:jc w:val="both"/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</w:t>
          </w:r>
        </w:sdtContent>
      </w:sdt>
      <w:r w:rsidR="00477F7E">
        <w:rPr>
          <w:b/>
        </w:rPr>
        <w:t>-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477F7E">
        <w:rPr>
          <w:b/>
        </w:rPr>
        <w:t>,</w:t>
      </w:r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477F7E">
        <w:rPr>
          <w:b/>
        </w:rPr>
        <w:t>,</w:t>
      </w:r>
      <w:r w:rsidR="00196394">
        <w:t xml:space="preserve"> </w:t>
      </w:r>
      <w:bookmarkEnd w:id="0"/>
      <w:r w:rsidR="00477F7E">
        <w:t xml:space="preserve">gjyqtarja e vetme gjykuese Sadije Selmani, me procesmbajtësen </w:t>
      </w:r>
      <w:r w:rsidR="00477F7E">
        <w:rPr>
          <w:color w:val="0D0D0D"/>
        </w:rPr>
        <w:t xml:space="preserve">Luljeta </w:t>
      </w:r>
      <w:proofErr w:type="spellStart"/>
      <w:r w:rsidR="00477F7E">
        <w:rPr>
          <w:color w:val="0D0D0D"/>
        </w:rPr>
        <w:t>Luboteni</w:t>
      </w:r>
      <w:proofErr w:type="spellEnd"/>
      <w:r w:rsidR="00477F7E">
        <w:t xml:space="preserve">, në lëndën </w:t>
      </w:r>
      <w:r w:rsidR="00286ABB">
        <w:t>penale kundër të akuzuarit J. P</w:t>
      </w:r>
      <w:r w:rsidR="00477F7E">
        <w:rPr>
          <w:bCs/>
          <w:iCs/>
        </w:rPr>
        <w:t xml:space="preserve"> nga Priz</w:t>
      </w:r>
      <w:r w:rsidR="00286ABB">
        <w:rPr>
          <w:bCs/>
          <w:iCs/>
        </w:rPr>
        <w:t>reni, me nr. personal .....</w:t>
      </w:r>
      <w:bookmarkStart w:id="1" w:name="_GoBack"/>
      <w:bookmarkEnd w:id="1"/>
      <w:r w:rsidR="00477F7E">
        <w:rPr>
          <w:bCs/>
          <w:iCs/>
        </w:rPr>
        <w:t xml:space="preserve">, </w:t>
      </w:r>
      <w:r w:rsidR="00477F7E">
        <w:t xml:space="preserve">i akuzuar sipas aktakuzës së Prokurorisë Themelore në Prizren-Departamenti i Përgjithshëm, PP.II.nr. 3094-8/16 të datës  10.02.2017, për shkak të veprës penale, vjedhje e shërbimeve nga neni 314 par.1 të KPK-së, pas mbajtjes së seancës publike të shqyrtimit fillestar, në prezencën e Prokurorit të Shtetit-Fatos </w:t>
      </w:r>
      <w:proofErr w:type="spellStart"/>
      <w:r w:rsidR="00477F7E">
        <w:t>Ajvazi</w:t>
      </w:r>
      <w:proofErr w:type="spellEnd"/>
      <w:r w:rsidR="00477F7E">
        <w:t xml:space="preserve"> dhe të akuzuarit, me datë 09.11.2020, mori dhe publikisht shpalli, ndërsa me dt.12.11.2020, përpiloi këtë:</w:t>
      </w:r>
    </w:p>
    <w:p w:rsidR="00477F7E" w:rsidRDefault="00477F7E" w:rsidP="00477F7E">
      <w:pPr>
        <w:jc w:val="both"/>
      </w:pPr>
    </w:p>
    <w:p w:rsidR="00477F7E" w:rsidRDefault="00477F7E" w:rsidP="00477F7E">
      <w:pPr>
        <w:jc w:val="both"/>
      </w:pPr>
    </w:p>
    <w:p w:rsidR="00477F7E" w:rsidRDefault="00477F7E" w:rsidP="00477F7E">
      <w:pPr>
        <w:jc w:val="center"/>
      </w:pPr>
      <w:r>
        <w:rPr>
          <w:b/>
        </w:rPr>
        <w:t>A K T G J Y K I M</w:t>
      </w:r>
    </w:p>
    <w:p w:rsidR="00477F7E" w:rsidRDefault="00477F7E" w:rsidP="00477F7E">
      <w:pPr>
        <w:jc w:val="center"/>
      </w:pPr>
    </w:p>
    <w:p w:rsidR="00477F7E" w:rsidRDefault="00477F7E" w:rsidP="00477F7E">
      <w:pPr>
        <w:jc w:val="center"/>
      </w:pPr>
    </w:p>
    <w:p w:rsidR="00477F7E" w:rsidRDefault="00477F7E" w:rsidP="00477F7E">
      <w:pPr>
        <w:jc w:val="both"/>
      </w:pPr>
      <w:r>
        <w:rPr>
          <w:b/>
        </w:rPr>
        <w:tab/>
        <w:t>I akuzuari:</w:t>
      </w:r>
    </w:p>
    <w:p w:rsidR="00477F7E" w:rsidRDefault="00477F7E" w:rsidP="00477F7E">
      <w:pPr>
        <w:jc w:val="both"/>
      </w:pPr>
    </w:p>
    <w:p w:rsidR="00477F7E" w:rsidRDefault="00286ABB" w:rsidP="00477F7E">
      <w:pPr>
        <w:ind w:firstLine="720"/>
        <w:jc w:val="both"/>
      </w:pPr>
      <w:r>
        <w:rPr>
          <w:b/>
        </w:rPr>
        <w:t>J. P</w:t>
      </w:r>
      <w:r w:rsidR="00477F7E">
        <w:rPr>
          <w:b/>
        </w:rPr>
        <w:t xml:space="preserve">, </w:t>
      </w:r>
      <w:r>
        <w:rPr>
          <w:rFonts w:eastAsia="Cambria"/>
          <w:bCs/>
          <w:iCs/>
        </w:rPr>
        <w:t>nga i ati S., nga e ëma M.</w:t>
      </w:r>
      <w:r w:rsidR="00477F7E">
        <w:rPr>
          <w:rFonts w:eastAsia="Cambria"/>
          <w:bCs/>
          <w:iCs/>
        </w:rPr>
        <w:t>,</w:t>
      </w:r>
      <w:r>
        <w:rPr>
          <w:rFonts w:eastAsia="Cambria"/>
          <w:bCs/>
          <w:iCs/>
        </w:rPr>
        <w:t xml:space="preserve"> e vajzërisë K., i lindur me ....., në P..</w:t>
      </w:r>
      <w:r w:rsidR="00477F7E">
        <w:rPr>
          <w:rFonts w:eastAsia="Cambria"/>
          <w:bCs/>
          <w:iCs/>
        </w:rPr>
        <w:t>, k</w:t>
      </w:r>
      <w:r>
        <w:rPr>
          <w:rFonts w:eastAsia="Cambria"/>
          <w:bCs/>
          <w:iCs/>
        </w:rPr>
        <w:t>u edhe jeton në rr. “</w:t>
      </w:r>
      <w:r w:rsidR="00477F7E">
        <w:rPr>
          <w:rFonts w:eastAsia="Cambria"/>
          <w:bCs/>
          <w:iCs/>
        </w:rPr>
        <w:t>” p.nr, ka të kryer katër vite të shkollës fillore, i papunë, i martuar, i ati i tre fëmijëve, gjendjes së dobët ekonomike, shqiptar, shtetas i Republikës së Kosovës.</w:t>
      </w:r>
    </w:p>
    <w:p w:rsidR="00477F7E" w:rsidRDefault="00477F7E" w:rsidP="00477F7E">
      <w:pPr>
        <w:jc w:val="both"/>
        <w:rPr>
          <w:rFonts w:eastAsia="Cambria"/>
          <w:bCs/>
          <w:iCs/>
        </w:rPr>
      </w:pPr>
    </w:p>
    <w:p w:rsidR="00477F7E" w:rsidRDefault="00477F7E" w:rsidP="00477F7E">
      <w:pPr>
        <w:jc w:val="both"/>
        <w:rPr>
          <w:rFonts w:eastAsia="Cambria"/>
          <w:bCs/>
          <w:iCs/>
        </w:rPr>
      </w:pPr>
    </w:p>
    <w:p w:rsidR="00477F7E" w:rsidRDefault="00477F7E" w:rsidP="00477F7E">
      <w:pPr>
        <w:ind w:left="2880" w:firstLine="720"/>
        <w:jc w:val="both"/>
        <w:rPr>
          <w:rFonts w:eastAsia="Cambria"/>
          <w:b/>
          <w:bCs/>
          <w:iCs/>
        </w:rPr>
      </w:pPr>
      <w:r>
        <w:rPr>
          <w:rFonts w:eastAsia="Cambria"/>
          <w:b/>
          <w:bCs/>
          <w:iCs/>
        </w:rPr>
        <w:t>ËSHTË FAJTOR</w:t>
      </w:r>
    </w:p>
    <w:p w:rsidR="00477F7E" w:rsidRDefault="00477F7E" w:rsidP="00477F7E">
      <w:pPr>
        <w:ind w:left="2880" w:firstLine="720"/>
        <w:jc w:val="both"/>
        <w:rPr>
          <w:rFonts w:eastAsia="Cambria"/>
          <w:b/>
          <w:bCs/>
          <w:iCs/>
        </w:rPr>
      </w:pP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>Se me datë 15.09.2016, në shtëpinë e ti</w:t>
      </w:r>
      <w:r w:rsidR="00286ABB">
        <w:rPr>
          <w:rFonts w:eastAsia="Cambria"/>
          <w:bCs/>
          <w:iCs/>
        </w:rPr>
        <w:t>j në Prizren, në rr.”</w:t>
      </w:r>
      <w:r>
        <w:rPr>
          <w:rFonts w:eastAsia="Cambria"/>
          <w:bCs/>
          <w:iCs/>
        </w:rPr>
        <w:t xml:space="preserve">”, p.nr, me qëllim të përfitimit nga shërbimi komunal, përmes rrjetit </w:t>
      </w:r>
      <w:r w:rsidR="00660CF6">
        <w:rPr>
          <w:rFonts w:eastAsia="Cambria"/>
          <w:bCs/>
          <w:iCs/>
        </w:rPr>
        <w:t>përçues</w:t>
      </w:r>
      <w:r>
        <w:rPr>
          <w:rFonts w:eastAsia="Cambria"/>
          <w:bCs/>
          <w:iCs/>
        </w:rPr>
        <w:t xml:space="preserve"> apo të rrjetit të </w:t>
      </w:r>
      <w:r w:rsidR="00660CF6">
        <w:rPr>
          <w:rFonts w:eastAsia="Cambria"/>
          <w:bCs/>
          <w:iCs/>
        </w:rPr>
        <w:t>shpërndarjes</w:t>
      </w:r>
      <w:r>
        <w:rPr>
          <w:rFonts w:eastAsia="Cambria"/>
          <w:bCs/>
          <w:iCs/>
        </w:rPr>
        <w:t xml:space="preserve"> pa autorizimin e shfrytëzuesit të autorizuar, në atë mënyrë që ka shfrytëzuar energjinë elektrike në mënyrë </w:t>
      </w:r>
      <w:proofErr w:type="spellStart"/>
      <w:r>
        <w:rPr>
          <w:rFonts w:eastAsia="Cambria"/>
          <w:bCs/>
          <w:iCs/>
        </w:rPr>
        <w:t>direkte</w:t>
      </w:r>
      <w:proofErr w:type="spellEnd"/>
      <w:r>
        <w:rPr>
          <w:rFonts w:eastAsia="Cambria"/>
          <w:bCs/>
          <w:iCs/>
        </w:rPr>
        <w:t xml:space="preserve"> jashtë njehsorit elektrik përmes kabllos, ashtu që energjia e shpenzuar nuk regjistrohet, me </w:t>
      </w:r>
      <w:proofErr w:type="spellStart"/>
      <w:r>
        <w:rPr>
          <w:rFonts w:eastAsia="Cambria"/>
          <w:bCs/>
          <w:iCs/>
        </w:rPr>
        <w:t>ç’rast</w:t>
      </w:r>
      <w:proofErr w:type="spellEnd"/>
      <w:r>
        <w:rPr>
          <w:rFonts w:eastAsia="Cambria"/>
          <w:bCs/>
          <w:iCs/>
        </w:rPr>
        <w:t xml:space="preserve"> </w:t>
      </w:r>
      <w:r w:rsidR="00660CF6">
        <w:rPr>
          <w:rFonts w:eastAsia="Cambria"/>
          <w:bCs/>
          <w:iCs/>
        </w:rPr>
        <w:t>ndërmarrjes</w:t>
      </w:r>
      <w:r>
        <w:rPr>
          <w:rFonts w:eastAsia="Cambria"/>
          <w:bCs/>
          <w:iCs/>
        </w:rPr>
        <w:t xml:space="preserve"> së dëmtuar KEDS, Distrikti ligjor në Prizren i ka shkaktuar dëm material. </w:t>
      </w: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>Me këto veprime ka kryer veprën penale, vjedhje e shërbimeve nga neni 314 par.1 të KPK-së.</w:t>
      </w: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</w:p>
    <w:p w:rsidR="00477F7E" w:rsidRDefault="00477F7E" w:rsidP="00477F7E">
      <w:pPr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ab/>
        <w:t>Andaj gjykata në kuptim të nenit të lartë shënuar dhe neneve 4, 6, 7, 17, 38, 39, 46 par.1 nën par. 1.1, 47,48,49,69 të KPK-së dhe nenit 365 të KPPK-ës, të akuzuarit i shqipton:</w:t>
      </w:r>
    </w:p>
    <w:p w:rsidR="00477F7E" w:rsidRDefault="00477F7E" w:rsidP="00477F7E">
      <w:pPr>
        <w:jc w:val="both"/>
        <w:rPr>
          <w:rFonts w:eastAsia="Cambria"/>
          <w:bCs/>
          <w:iCs/>
        </w:rPr>
      </w:pPr>
    </w:p>
    <w:p w:rsidR="00477F7E" w:rsidRDefault="00477F7E" w:rsidP="00477F7E">
      <w:pPr>
        <w:jc w:val="both"/>
        <w:rPr>
          <w:rFonts w:eastAsia="Cambria"/>
          <w:b/>
          <w:bCs/>
          <w:iCs/>
        </w:rPr>
      </w:pPr>
    </w:p>
    <w:p w:rsidR="00477F7E" w:rsidRDefault="00477F7E" w:rsidP="00477F7E">
      <w:pPr>
        <w:jc w:val="center"/>
        <w:rPr>
          <w:rFonts w:eastAsia="Cambria"/>
          <w:b/>
          <w:bCs/>
          <w:iCs/>
        </w:rPr>
      </w:pPr>
      <w:r>
        <w:rPr>
          <w:rFonts w:eastAsia="Cambria"/>
          <w:b/>
          <w:bCs/>
          <w:iCs/>
        </w:rPr>
        <w:t>DËNIMIN ME KUSHT</w:t>
      </w:r>
    </w:p>
    <w:p w:rsidR="00477F7E" w:rsidRDefault="00477F7E" w:rsidP="00477F7E">
      <w:pPr>
        <w:jc w:val="center"/>
        <w:rPr>
          <w:rFonts w:eastAsia="Cambria"/>
          <w:b/>
          <w:bCs/>
          <w:iCs/>
        </w:rPr>
      </w:pPr>
    </w:p>
    <w:p w:rsidR="00477F7E" w:rsidRDefault="00477F7E" w:rsidP="00477F7E">
      <w:pPr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ab/>
        <w:t xml:space="preserve">Ashtu që vërteton: </w:t>
      </w:r>
    </w:p>
    <w:p w:rsidR="00477F7E" w:rsidRDefault="00477F7E" w:rsidP="00477F7E">
      <w:pPr>
        <w:jc w:val="both"/>
        <w:rPr>
          <w:rFonts w:eastAsia="Cambria"/>
          <w:bCs/>
          <w:iCs/>
        </w:rPr>
      </w:pP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 xml:space="preserve">-dënimin me burgim në kohëzgjatje prej 2 (dy) muaj i cili dënim nuk do të </w:t>
      </w:r>
      <w:r w:rsidR="002A4647">
        <w:rPr>
          <w:rFonts w:eastAsia="Cambria"/>
          <w:bCs/>
          <w:iCs/>
        </w:rPr>
        <w:t>ekzekutohet</w:t>
      </w:r>
      <w:r>
        <w:rPr>
          <w:rFonts w:eastAsia="Cambria"/>
          <w:bCs/>
          <w:iCs/>
        </w:rPr>
        <w:t xml:space="preserve"> në qoftë se i akuzuari brenda afatit të verifikimit prej 1 (një) viti, nga dita e plotfuqishmërisë së aktgjykimit, nuk kryen ndonjë vepër tjetër penale. </w:t>
      </w: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 xml:space="preserve">I akuzuari lirohet nga obligimi për ti paguar shpenzimet e procedurës penale, meqenëse pagesa e tyre do të rrezikonte gjendjen materiale të tij dhe të personave që ai detyrohet ti mbështes materialisht nga se është i </w:t>
      </w:r>
      <w:r w:rsidR="002A4647">
        <w:rPr>
          <w:rFonts w:eastAsia="Cambria"/>
          <w:bCs/>
          <w:iCs/>
        </w:rPr>
        <w:t>gjendjes</w:t>
      </w:r>
      <w:r>
        <w:rPr>
          <w:rFonts w:eastAsia="Cambria"/>
          <w:bCs/>
          <w:iCs/>
        </w:rPr>
        <w:t xml:space="preserve"> së dobët ekonomike, </w:t>
      </w:r>
      <w:r w:rsidR="002A4647">
        <w:rPr>
          <w:rFonts w:eastAsia="Cambria"/>
          <w:bCs/>
          <w:iCs/>
        </w:rPr>
        <w:t>shfrytëzues</w:t>
      </w:r>
      <w:r>
        <w:rPr>
          <w:rFonts w:eastAsia="Cambria"/>
          <w:bCs/>
          <w:iCs/>
        </w:rPr>
        <w:t xml:space="preserve"> i ndihmës sociale, me nr. të kartelës 23884.</w:t>
      </w: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</w:p>
    <w:p w:rsidR="00477F7E" w:rsidRDefault="00477F7E" w:rsidP="00477F7E">
      <w:pPr>
        <w:ind w:firstLine="720"/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 xml:space="preserve">E </w:t>
      </w:r>
      <w:r w:rsidR="002A4647">
        <w:rPr>
          <w:rFonts w:eastAsia="Cambria"/>
          <w:bCs/>
          <w:iCs/>
        </w:rPr>
        <w:t>dëmtuara</w:t>
      </w:r>
      <w:r>
        <w:rPr>
          <w:rFonts w:eastAsia="Cambria"/>
          <w:bCs/>
          <w:iCs/>
        </w:rPr>
        <w:t xml:space="preserve"> KEDS–Prizren, për realizimin e kërkesës pasurore juridike udhëzohet, në kontest të rregullt civil.</w:t>
      </w:r>
    </w:p>
    <w:p w:rsidR="00477F7E" w:rsidRDefault="00477F7E" w:rsidP="00477F7E">
      <w:pPr>
        <w:ind w:left="2880" w:firstLine="720"/>
        <w:rPr>
          <w:b/>
        </w:rPr>
      </w:pPr>
    </w:p>
    <w:p w:rsidR="00477F7E" w:rsidRDefault="00477F7E" w:rsidP="00477F7E">
      <w:pPr>
        <w:ind w:left="2880" w:firstLine="720"/>
        <w:rPr>
          <w:b/>
        </w:rPr>
      </w:pPr>
      <w:r>
        <w:rPr>
          <w:b/>
        </w:rPr>
        <w:t xml:space="preserve">     </w:t>
      </w:r>
    </w:p>
    <w:p w:rsidR="00477F7E" w:rsidRDefault="00477F7E" w:rsidP="00477F7E">
      <w:pPr>
        <w:ind w:left="2880" w:firstLine="720"/>
        <w:jc w:val="both"/>
        <w:rPr>
          <w:b/>
        </w:rPr>
      </w:pPr>
      <w:r>
        <w:rPr>
          <w:b/>
        </w:rPr>
        <w:t xml:space="preserve">    A r s y e t i m</w:t>
      </w:r>
    </w:p>
    <w:p w:rsidR="00477F7E" w:rsidRDefault="00477F7E" w:rsidP="00477F7E">
      <w:pPr>
        <w:jc w:val="both"/>
      </w:pPr>
    </w:p>
    <w:p w:rsidR="00477F7E" w:rsidRDefault="00477F7E" w:rsidP="00477F7E">
      <w:pPr>
        <w:ind w:firstLine="720"/>
        <w:jc w:val="both"/>
      </w:pPr>
      <w:r>
        <w:t>Prokuroria Themelore në Prizren-Departament</w:t>
      </w:r>
      <w:r w:rsidR="00286ABB">
        <w:t xml:space="preserve">i i Përgjithshëm, kësaj gjykate </w:t>
      </w:r>
      <w:r>
        <w:t>i ka parashtruar aktakuzën PP.II.nr. 3094-8/16 të datës 10.02</w:t>
      </w:r>
      <w:r w:rsidR="00286ABB">
        <w:t xml:space="preserve">.2017, kundër të akuzuarit J. P. </w:t>
      </w:r>
      <w:r>
        <w:t>nga Prizreni, për shkak të veprës penale, vjedhja e shërbimeve komunale nga neni 320 të KPK-së. Pas leximit të aktakuzës prokurori i shtetit ka bërë rikualifikimin e veprës penale, sipas Kodit Penal me nr.06/L-074, si ligj më i favorshëm për të akuzuarin, ashtu që duhet të jetë vepra penale vjedhje e shërbimeve komunale nga neni 314 par.1 të KPRK-së.</w:t>
      </w:r>
    </w:p>
    <w:p w:rsidR="00477F7E" w:rsidRDefault="00477F7E" w:rsidP="00477F7E">
      <w:pPr>
        <w:ind w:firstLine="720"/>
        <w:jc w:val="both"/>
      </w:pPr>
    </w:p>
    <w:p w:rsidR="00477F7E" w:rsidRDefault="00477F7E" w:rsidP="00477F7E">
      <w:pPr>
        <w:ind w:firstLine="720"/>
        <w:jc w:val="both"/>
      </w:pPr>
      <w:r>
        <w:t>Në shqyrtimin fillestar në prezencën e palëve pasi që u lexua aktakuza nga ana e prokurorit të shtetit, gjykata i shpalosi dhe bëri prezantimin e të gjitha provave materiale në të cilat mbështetet aktakuza e parashtruar ndaj të akuzuarit. I akuzuari pas kësaj deklaroi se ka kuptuar aktakuzën, nuk i kundërshton provat materiale dhe se pranon fajësinë për veprën penale e cila i vihet në barrë sipas aktakuzës së PTH-së në Prizren.</w:t>
      </w:r>
    </w:p>
    <w:p w:rsidR="00477F7E" w:rsidRDefault="00477F7E" w:rsidP="00477F7E">
      <w:pPr>
        <w:ind w:firstLine="720"/>
        <w:jc w:val="both"/>
      </w:pPr>
    </w:p>
    <w:p w:rsidR="00477F7E" w:rsidRDefault="00477F7E" w:rsidP="00477F7E">
      <w:pPr>
        <w:ind w:firstLine="720"/>
        <w:jc w:val="both"/>
      </w:pPr>
      <w:r>
        <w:t>Gjykata në sh</w:t>
      </w:r>
      <w:r w:rsidR="006511BB">
        <w:t>q</w:t>
      </w:r>
      <w:r>
        <w:t>yrtimin fillestar, ka vërtetuar këtë gjendje faktike:</w:t>
      </w:r>
    </w:p>
    <w:p w:rsidR="00477F7E" w:rsidRDefault="00477F7E" w:rsidP="00477F7E">
      <w:pPr>
        <w:jc w:val="both"/>
      </w:pPr>
    </w:p>
    <w:p w:rsidR="00477F7E" w:rsidRDefault="00477F7E" w:rsidP="00477F7E">
      <w:pPr>
        <w:ind w:firstLine="720"/>
        <w:jc w:val="both"/>
      </w:pPr>
      <w:r>
        <w:t>Në tërës</w:t>
      </w:r>
      <w:r w:rsidR="00286ABB">
        <w:t>i u vërtetua se i akuzuari J. P.</w:t>
      </w:r>
      <w:r>
        <w:t xml:space="preserve"> </w:t>
      </w:r>
      <w:r>
        <w:rPr>
          <w:rFonts w:eastAsia="Cambria"/>
          <w:bCs/>
          <w:iCs/>
        </w:rPr>
        <w:t>me datë 15.09.2016, në shtëpin</w:t>
      </w:r>
      <w:r w:rsidR="00286ABB">
        <w:rPr>
          <w:rFonts w:eastAsia="Cambria"/>
          <w:bCs/>
          <w:iCs/>
        </w:rPr>
        <w:t xml:space="preserve">ë e tij në Prizren, në </w:t>
      </w:r>
      <w:proofErr w:type="spellStart"/>
      <w:r w:rsidR="00286ABB">
        <w:rPr>
          <w:rFonts w:eastAsia="Cambria"/>
          <w:bCs/>
          <w:iCs/>
        </w:rPr>
        <w:t>rr.”R</w:t>
      </w:r>
      <w:proofErr w:type="spellEnd"/>
      <w:r w:rsidR="00286ABB">
        <w:rPr>
          <w:rFonts w:eastAsia="Cambria"/>
          <w:bCs/>
          <w:iCs/>
        </w:rPr>
        <w:t>. Sh</w:t>
      </w:r>
      <w:r>
        <w:rPr>
          <w:rFonts w:eastAsia="Cambria"/>
          <w:bCs/>
          <w:iCs/>
        </w:rPr>
        <w:t xml:space="preserve">”, p.nr, me qëllim të përfitimit nga shërbimi komunal, përmes rrjetit </w:t>
      </w:r>
      <w:r w:rsidR="006511BB">
        <w:rPr>
          <w:rFonts w:eastAsia="Cambria"/>
          <w:bCs/>
          <w:iCs/>
        </w:rPr>
        <w:t>përçues</w:t>
      </w:r>
      <w:r>
        <w:rPr>
          <w:rFonts w:eastAsia="Cambria"/>
          <w:bCs/>
          <w:iCs/>
        </w:rPr>
        <w:t xml:space="preserve"> apo të rrjetit të </w:t>
      </w:r>
      <w:r w:rsidR="006511BB">
        <w:rPr>
          <w:rFonts w:eastAsia="Cambria"/>
          <w:bCs/>
          <w:iCs/>
        </w:rPr>
        <w:t>shpërndarjes</w:t>
      </w:r>
      <w:r>
        <w:rPr>
          <w:rFonts w:eastAsia="Cambria"/>
          <w:bCs/>
          <w:iCs/>
        </w:rPr>
        <w:t xml:space="preserve"> pa autorizimin e shfrytëzuesit të autorizuar, në atë mënyrë që ka shfrytëzuar energjinë elektrike në mënyrë </w:t>
      </w:r>
      <w:proofErr w:type="spellStart"/>
      <w:r>
        <w:rPr>
          <w:rFonts w:eastAsia="Cambria"/>
          <w:bCs/>
          <w:iCs/>
        </w:rPr>
        <w:t>direkte</w:t>
      </w:r>
      <w:proofErr w:type="spellEnd"/>
      <w:r>
        <w:rPr>
          <w:rFonts w:eastAsia="Cambria"/>
          <w:bCs/>
          <w:iCs/>
        </w:rPr>
        <w:t xml:space="preserve"> jashtë njehsorit elektrik përmes kabllos, ashtu që energjia e shpenzuar nuk regjistrohet, me </w:t>
      </w:r>
      <w:proofErr w:type="spellStart"/>
      <w:r>
        <w:rPr>
          <w:rFonts w:eastAsia="Cambria"/>
          <w:bCs/>
          <w:iCs/>
        </w:rPr>
        <w:t>ç’rast</w:t>
      </w:r>
      <w:proofErr w:type="spellEnd"/>
      <w:r>
        <w:rPr>
          <w:rFonts w:eastAsia="Cambria"/>
          <w:bCs/>
          <w:iCs/>
        </w:rPr>
        <w:t xml:space="preserve"> </w:t>
      </w:r>
      <w:r w:rsidR="006511BB">
        <w:rPr>
          <w:rFonts w:eastAsia="Cambria"/>
          <w:bCs/>
          <w:iCs/>
        </w:rPr>
        <w:t>ndërmarrjes</w:t>
      </w:r>
      <w:r>
        <w:rPr>
          <w:rFonts w:eastAsia="Cambria"/>
          <w:bCs/>
          <w:iCs/>
        </w:rPr>
        <w:t xml:space="preserve"> së dëmtuar KEDS, Distrikti ligjor në Prizren i ka shkaktuar dëm material. </w:t>
      </w:r>
    </w:p>
    <w:p w:rsidR="00477F7E" w:rsidRDefault="00477F7E" w:rsidP="00477F7E">
      <w:pPr>
        <w:ind w:firstLine="720"/>
        <w:jc w:val="both"/>
      </w:pPr>
    </w:p>
    <w:p w:rsidR="00477F7E" w:rsidRDefault="00477F7E" w:rsidP="00477F7E">
      <w:pPr>
        <w:ind w:firstLine="720"/>
        <w:jc w:val="both"/>
      </w:pPr>
      <w:r>
        <w:t xml:space="preserve">Gjykata gjendjen e këtillë faktike e ka vërtetuar nga vet pranimi i fajësisë nga i akuzuari Jeton </w:t>
      </w:r>
      <w:proofErr w:type="spellStart"/>
      <w:r>
        <w:t>Palushi</w:t>
      </w:r>
      <w:proofErr w:type="spellEnd"/>
      <w:r>
        <w:t xml:space="preserve">, i cili në shqyrtimin fillestar vullnetarisht ka pranuar fajësinë, andaj edhe gjykata nuk ka administruar provat. Gjykata sipas detyrës zyrtare ka gjetur se nuk ekziston ndonjë provë e pa pranueshme, po ashtu në tërësi është vërtetuar se i akuzuari, ka kuptuar natyrën dhe pasojat e pranimit të fajësisë për veprën penale e cila i vihet në barrë dhe ky pranim është bërë pa kushtëzim dhe vullnetarisht nga ana e tij, se pranimi i fajësisë mbështet në fakte dhe prova të çështjes që përmban aktakuza dhe se i akuzuari prej fillimit të hetimeve e gjerë në këtë shqyrtim ka qenë i njoftuar me të gjitha provat materiale, të cilat i ka paraqitur përfaqësuesi i aktakuzës </w:t>
      </w:r>
      <w:r>
        <w:lastRenderedPageBreak/>
        <w:t>dhe të cilat asnjëherë nuk i ka kundërshtuar dhe se aktakuza nuk përmban asnjë shkelje të qartë ligjore ose gabime faktike.</w:t>
      </w:r>
    </w:p>
    <w:p w:rsidR="00477F7E" w:rsidRDefault="00477F7E" w:rsidP="00477F7E">
      <w:pPr>
        <w:ind w:firstLine="720"/>
        <w:jc w:val="both"/>
      </w:pPr>
    </w:p>
    <w:p w:rsidR="00477F7E" w:rsidRDefault="00477F7E" w:rsidP="00477F7E">
      <w:pPr>
        <w:ind w:firstLine="720"/>
        <w:jc w:val="both"/>
      </w:pPr>
      <w:r>
        <w:t>Gjykata nga të cekurat më lartë  ka ardhur në përfundim se në veprimet e të akuzuarit formohen të gjitha elementet e qenies së veprës penale të përshkruar si në shqiptim të këtij aktgjykimi dhe për këtë ka vendosur që të akuzuarin të shpall fajtor dhe të gjykoj në bazë të ligjit, e më parë duke vërtetuar përgjegjësinë penale juridike të tij.</w:t>
      </w:r>
    </w:p>
    <w:p w:rsidR="00477F7E" w:rsidRDefault="00477F7E" w:rsidP="00477F7E">
      <w:pPr>
        <w:jc w:val="both"/>
      </w:pPr>
    </w:p>
    <w:p w:rsidR="00477F7E" w:rsidRDefault="00477F7E" w:rsidP="00477F7E">
      <w:pPr>
        <w:ind w:firstLine="720"/>
        <w:jc w:val="both"/>
      </w:pPr>
      <w:r>
        <w:t>Gjatë marrjes së vendimit mbi llojin dhe lartësinë e dënimit, gjykata ka vlerësuar të gjitha rrethanat lehtësuese dhe rënduese të parapara si në nenin 69 të KP-së të cilat ndikojnë në zgjedhjen e llojit dhe lartësisë së dënimit. Prej rrethanave lehtësuese gjykata ka vlerësuar pranimin e fajësisë nga ana e të akuzuarit, pendesën dhe keqardhjen e shprehur për veprimet e tij, premtimin se në të ardhmen nuk do të përsërisë veprime kundërligjore,</w:t>
      </w:r>
      <w:r>
        <w:rPr>
          <w:rFonts w:eastAsia="Cambria"/>
          <w:bCs/>
          <w:iCs/>
          <w:szCs w:val="20"/>
        </w:rPr>
        <w:t xml:space="preserve"> </w:t>
      </w:r>
      <w:r>
        <w:rPr>
          <w:rFonts w:eastAsia="Cambria"/>
          <w:bCs/>
          <w:iCs/>
        </w:rPr>
        <w:t xml:space="preserve">si dhe gjendjen e dobët ekonomike i cili është edhe shfrytëzues i ndihmës sociale, fakt ky i vërtetuar sipas kartelës nr. 23884, i </w:t>
      </w:r>
      <w:r w:rsidR="00FC6CF5">
        <w:rPr>
          <w:rFonts w:eastAsia="Cambria"/>
          <w:bCs/>
          <w:iCs/>
        </w:rPr>
        <w:t>lëshuar</w:t>
      </w:r>
      <w:r>
        <w:rPr>
          <w:rFonts w:eastAsia="Cambria"/>
          <w:bCs/>
          <w:iCs/>
        </w:rPr>
        <w:t xml:space="preserve"> nga Qendra për Punë Sociale në Prizren, e bashkangjitur në shkresat e lëndës</w:t>
      </w:r>
      <w:r>
        <w:t xml:space="preserve">. Kështu që duke mos gjetur rrethana rënduese gjykata ka ardhur në përfundim se me dënimin e shqiptuar është e pritshme të arrihet qëllimi i dënimit i paraparë në nenin 38 të KP-së dhe se ky dënim është në proporcion me peshën e veprës penale, shkallën e </w:t>
      </w:r>
      <w:r w:rsidR="00F92353">
        <w:t>përgjegjësisë</w:t>
      </w:r>
      <w:r>
        <w:t xml:space="preserve"> penale të akuzuarit, rrethanat dhe mënyrën e kryerjes si dhe personalitetin e të akuzuarit, përkatësisht do ta parandalojë nga kryerja e veprave penale në të ardhmen.</w:t>
      </w:r>
    </w:p>
    <w:p w:rsidR="00477F7E" w:rsidRDefault="00477F7E" w:rsidP="00477F7E">
      <w:pPr>
        <w:jc w:val="both"/>
      </w:pPr>
      <w:r>
        <w:t xml:space="preserve">       </w:t>
      </w:r>
    </w:p>
    <w:p w:rsidR="00477F7E" w:rsidRDefault="00477F7E" w:rsidP="00477F7E">
      <w:pPr>
        <w:jc w:val="both"/>
      </w:pPr>
      <w:r>
        <w:t xml:space="preserve">           Vendimi mbi kërkesën pasurore juridike është marrë </w:t>
      </w:r>
      <w:proofErr w:type="spellStart"/>
      <w:r>
        <w:t>konform</w:t>
      </w:r>
      <w:proofErr w:type="spellEnd"/>
      <w:r>
        <w:t xml:space="preserve"> nenit 463 par.2</w:t>
      </w:r>
      <w:r>
        <w:rPr>
          <w:sz w:val="28"/>
          <w:szCs w:val="28"/>
        </w:rPr>
        <w:t xml:space="preserve"> </w:t>
      </w:r>
      <w:r>
        <w:t>të KPK-së</w:t>
      </w:r>
    </w:p>
    <w:p w:rsidR="00477F7E" w:rsidRDefault="00477F7E" w:rsidP="00477F7E">
      <w:pPr>
        <w:jc w:val="both"/>
      </w:pPr>
    </w:p>
    <w:p w:rsidR="00477F7E" w:rsidRDefault="00477F7E" w:rsidP="00477F7E">
      <w:pPr>
        <w:jc w:val="both"/>
      </w:pPr>
      <w:r>
        <w:t xml:space="preserve">           Vendimi mbi shpenzimet e procedurës penale, është marrë </w:t>
      </w:r>
      <w:proofErr w:type="spellStart"/>
      <w:r>
        <w:t>konform</w:t>
      </w:r>
      <w:proofErr w:type="spellEnd"/>
      <w:r>
        <w:t xml:space="preserve"> nenit 453 par.4 të KPP-së.</w:t>
      </w:r>
    </w:p>
    <w:p w:rsidR="00477F7E" w:rsidRDefault="00477F7E" w:rsidP="00477F7E">
      <w:pPr>
        <w:jc w:val="both"/>
      </w:pPr>
    </w:p>
    <w:p w:rsidR="00477F7E" w:rsidRDefault="00477F7E" w:rsidP="00477F7E">
      <w:pPr>
        <w:jc w:val="both"/>
      </w:pPr>
      <w:r>
        <w:tab/>
        <w:t xml:space="preserve">Me sa u tha më lartë u vendos si në </w:t>
      </w:r>
      <w:proofErr w:type="spellStart"/>
      <w:r>
        <w:t>dispozitiv</w:t>
      </w:r>
      <w:proofErr w:type="spellEnd"/>
      <w:r>
        <w:t xml:space="preserve"> të këtij aktgjykimi.</w:t>
      </w:r>
      <w:r>
        <w:tab/>
        <w:t xml:space="preserve">                 </w:t>
      </w:r>
    </w:p>
    <w:p w:rsidR="00477F7E" w:rsidRDefault="00477F7E" w:rsidP="00477F7E">
      <w:pPr>
        <w:ind w:left="1440" w:firstLine="720"/>
        <w:rPr>
          <w:b/>
        </w:rPr>
      </w:pPr>
      <w:r>
        <w:rPr>
          <w:b/>
        </w:rPr>
        <w:t xml:space="preserve">  </w:t>
      </w:r>
    </w:p>
    <w:p w:rsidR="006F40B8" w:rsidRDefault="006F364E" w:rsidP="004957ED">
      <w:pPr>
        <w:jc w:val="center"/>
        <w:rPr>
          <w:b/>
        </w:rPr>
      </w:pPr>
      <w:r>
        <w:rPr>
          <w:b/>
        </w:rPr>
        <w:t xml:space="preserve">    </w:t>
      </w:r>
      <w:sdt>
        <w:sdtPr>
          <w:rPr>
            <w:b/>
          </w:rPr>
          <w:alias w:val="EMRIGJYKATES"/>
          <w:tag w:val="court.nameOfCourt"/>
          <w:id w:val="-1446535723"/>
          <w:placeholder>
            <w:docPart w:val="32EE06FEDE064F0A97595F942CDD2A72"/>
          </w:placeholder>
        </w:sdtPr>
        <w:sdtEndPr/>
        <w:sdtContent>
          <w:r w:rsidR="006F40B8">
            <w:rPr>
              <w:b/>
            </w:rPr>
            <w:t>GJYKATA THEMELORE PRIZREN</w:t>
          </w:r>
        </w:sdtContent>
      </w:sdt>
      <w:r w:rsidR="006F40B8" w:rsidRPr="00217F35">
        <w:rPr>
          <w:b/>
        </w:rPr>
        <w:t xml:space="preserve"> </w:t>
      </w:r>
    </w:p>
    <w:p w:rsidR="006F40B8" w:rsidRDefault="006F40B8" w:rsidP="004957ED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1273129832"/>
          <w:placeholder>
            <w:docPart w:val="32EE06FEDE064F0A97595F942CDD2A72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>
        <w:rPr>
          <w:b/>
        </w:rPr>
        <w:t xml:space="preserve">, </w:t>
      </w:r>
      <w:sdt>
        <w:sdtPr>
          <w:rPr>
            <w:b/>
          </w:rPr>
          <w:alias w:val="DIVIZIONI"/>
          <w:tag w:val="court.nameOfDivision"/>
          <w:id w:val="-1009211292"/>
          <w:placeholder>
            <w:docPart w:val="32EE06FEDE064F0A97595F942CDD2A72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6F40B8" w:rsidRPr="00777090" w:rsidRDefault="006F40B8" w:rsidP="004957ED">
      <w:pPr>
        <w:jc w:val="center"/>
        <w:rPr>
          <w:b/>
        </w:rPr>
      </w:pPr>
    </w:p>
    <w:p w:rsidR="006F40B8" w:rsidRDefault="00CD0A5F" w:rsidP="006F40B8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1867872692"/>
          <w:placeholder>
            <w:docPart w:val="A8BE35FE28F045D1924A915AB3B5AA54"/>
          </w:placeholder>
          <w:text/>
        </w:sdtPr>
        <w:sdtEndPr/>
        <w:sdtContent>
          <w:r w:rsidR="006F40B8" w:rsidRPr="006A7DB9">
            <w:rPr>
              <w:b/>
            </w:rPr>
            <w:t>2018:043549</w:t>
          </w:r>
        </w:sdtContent>
      </w:sdt>
      <w:r w:rsidR="006F40B8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1412887856"/>
          <w:lock w:val="contentLocked"/>
          <w:placeholder>
            <w:docPart w:val="E84A9F699AB94273B2C22F0D9EFC0689"/>
          </w:placeholder>
        </w:sdtPr>
        <w:sdtEndPr/>
        <w:sdtContent>
          <w:r w:rsidR="006F40B8">
            <w:rPr>
              <w:b/>
            </w:rPr>
            <w:t>09.11.2020</w:t>
          </w:r>
        </w:sdtContent>
      </w:sdt>
    </w:p>
    <w:p w:rsidR="006F40B8" w:rsidRDefault="006F40B8" w:rsidP="006F40B8">
      <w:pPr>
        <w:jc w:val="center"/>
      </w:pPr>
      <w:r w:rsidRPr="00777090">
        <w:rPr>
          <w:b/>
        </w:rPr>
        <w:t xml:space="preserve"> </w:t>
      </w:r>
    </w:p>
    <w:p w:rsidR="00477F7E" w:rsidRDefault="00477F7E" w:rsidP="00477F7E">
      <w:pPr>
        <w:jc w:val="both"/>
      </w:pPr>
      <w:r>
        <w:rPr>
          <w:b/>
        </w:rPr>
        <w:t>Procesmbajtësja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Gjyqtarja e vetme gjykuese</w:t>
      </w:r>
    </w:p>
    <w:p w:rsidR="00477F7E" w:rsidRDefault="00477F7E" w:rsidP="00477F7E">
      <w:pPr>
        <w:jc w:val="both"/>
      </w:pPr>
      <w:r>
        <w:t xml:space="preserve"> </w:t>
      </w:r>
      <w:r>
        <w:rPr>
          <w:color w:val="0D0D0D"/>
        </w:rPr>
        <w:t xml:space="preserve">Luljeta </w:t>
      </w:r>
      <w:proofErr w:type="spellStart"/>
      <w:r>
        <w:rPr>
          <w:color w:val="0D0D0D"/>
        </w:rPr>
        <w:t>Luboteni</w:t>
      </w:r>
      <w:proofErr w:type="spellEnd"/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Sadije Selmani</w:t>
      </w:r>
    </w:p>
    <w:p w:rsidR="00477F7E" w:rsidRDefault="00477F7E" w:rsidP="00477F7E">
      <w:pPr>
        <w:jc w:val="both"/>
      </w:pPr>
    </w:p>
    <w:p w:rsidR="00477F7E" w:rsidRDefault="00477F7E" w:rsidP="00477F7E">
      <w:pPr>
        <w:jc w:val="both"/>
      </w:pPr>
    </w:p>
    <w:p w:rsidR="0095459A" w:rsidRPr="00777090" w:rsidRDefault="00477F7E" w:rsidP="006F40B8">
      <w:pPr>
        <w:ind w:right="-360"/>
        <w:jc w:val="both"/>
      </w:pPr>
      <w:r>
        <w:rPr>
          <w:b/>
        </w:rPr>
        <w:tab/>
      </w:r>
      <w:r w:rsidR="0095459A" w:rsidRPr="00777090">
        <w:rPr>
          <w:b/>
        </w:rPr>
        <w:t>K</w:t>
      </w:r>
      <w:r w:rsidR="0095459A" w:rsidRPr="00777090">
        <w:rPr>
          <w:b/>
          <w:lang w:eastAsia="ja-JP"/>
        </w:rPr>
        <w:t>Ë</w:t>
      </w:r>
      <w:r w:rsidR="0095459A" w:rsidRPr="00777090">
        <w:rPr>
          <w:b/>
        </w:rPr>
        <w:t>SHILLË JURIDIKE:</w:t>
      </w:r>
      <w:r w:rsidR="0095459A" w:rsidRPr="00777090">
        <w:t xml:space="preserve"> Kundër këtij aktgjykimi është e lejuar ankesa në afat prej 15</w:t>
      </w:r>
      <w:r w:rsidR="00D042D7">
        <w:t xml:space="preserve"> (pesëmbëdhjetë)</w:t>
      </w:r>
      <w:r w:rsidR="0095459A" w:rsidRPr="00777090">
        <w:t xml:space="preserve"> ditëve nga koha e pranimit të </w:t>
      </w:r>
      <w:proofErr w:type="spellStart"/>
      <w:r w:rsidR="0095459A" w:rsidRPr="00777090">
        <w:t>të</w:t>
      </w:r>
      <w:proofErr w:type="spellEnd"/>
      <w:r w:rsidR="0095459A" w:rsidRPr="00777090">
        <w:t xml:space="preserve"> njëjtit, Gjykatës së Apelit në Prishtinë, nëpërmjet kësaj Gjykate Themelore.</w:t>
      </w:r>
    </w:p>
    <w:sectPr w:rsidR="0095459A" w:rsidRPr="00777090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5F" w:rsidRDefault="00CD0A5F" w:rsidP="004369F3">
      <w:r>
        <w:separator/>
      </w:r>
    </w:p>
  </w:endnote>
  <w:endnote w:type="continuationSeparator" w:id="0">
    <w:p w:rsidR="00CD0A5F" w:rsidRDefault="00CD0A5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2018:043550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2018:043550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86ABB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86AB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2018:043550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2018:043550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86ABB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86ABB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5F" w:rsidRDefault="00CD0A5F" w:rsidP="004369F3">
      <w:r>
        <w:separator/>
      </w:r>
    </w:p>
  </w:footnote>
  <w:footnote w:type="continuationSeparator" w:id="0">
    <w:p w:rsidR="00CD0A5F" w:rsidRDefault="00CD0A5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2018:043549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12.11.2020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01267856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D0A5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PRIZREN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15E2"/>
    <w:rsid w:val="00024499"/>
    <w:rsid w:val="00025CE7"/>
    <w:rsid w:val="00025E5A"/>
    <w:rsid w:val="0004603F"/>
    <w:rsid w:val="00051AE6"/>
    <w:rsid w:val="00056B81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5DD5"/>
    <w:rsid w:val="002664E9"/>
    <w:rsid w:val="002724C6"/>
    <w:rsid w:val="00273A50"/>
    <w:rsid w:val="00276FE9"/>
    <w:rsid w:val="002815E5"/>
    <w:rsid w:val="00282646"/>
    <w:rsid w:val="0028283D"/>
    <w:rsid w:val="00282C2D"/>
    <w:rsid w:val="00286ABB"/>
    <w:rsid w:val="0029016D"/>
    <w:rsid w:val="002916C7"/>
    <w:rsid w:val="00294266"/>
    <w:rsid w:val="002A1BE6"/>
    <w:rsid w:val="002A3D5D"/>
    <w:rsid w:val="002A4647"/>
    <w:rsid w:val="002A598F"/>
    <w:rsid w:val="002B3D40"/>
    <w:rsid w:val="002B5491"/>
    <w:rsid w:val="002B54F4"/>
    <w:rsid w:val="002B69BF"/>
    <w:rsid w:val="002C2731"/>
    <w:rsid w:val="002D0F49"/>
    <w:rsid w:val="002D7508"/>
    <w:rsid w:val="002E3A73"/>
    <w:rsid w:val="002F02E6"/>
    <w:rsid w:val="002F128F"/>
    <w:rsid w:val="002F444A"/>
    <w:rsid w:val="0031162D"/>
    <w:rsid w:val="0031189C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3F7883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2127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7F7E"/>
    <w:rsid w:val="00492806"/>
    <w:rsid w:val="004A2BAB"/>
    <w:rsid w:val="004B0976"/>
    <w:rsid w:val="004C3D7D"/>
    <w:rsid w:val="004C6D43"/>
    <w:rsid w:val="004D3D0E"/>
    <w:rsid w:val="004D5995"/>
    <w:rsid w:val="004E2F18"/>
    <w:rsid w:val="004E37BD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27E7"/>
    <w:rsid w:val="00623263"/>
    <w:rsid w:val="00624786"/>
    <w:rsid w:val="00630783"/>
    <w:rsid w:val="00631861"/>
    <w:rsid w:val="00647D97"/>
    <w:rsid w:val="006511BB"/>
    <w:rsid w:val="00660CF6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364E"/>
    <w:rsid w:val="006F40B8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8F2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776AC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83ADE"/>
    <w:rsid w:val="00A861A1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3A19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09C8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0A5F"/>
    <w:rsid w:val="00CD567A"/>
    <w:rsid w:val="00CD5E71"/>
    <w:rsid w:val="00CE2B9B"/>
    <w:rsid w:val="00CE44F7"/>
    <w:rsid w:val="00CE63F8"/>
    <w:rsid w:val="00CE7092"/>
    <w:rsid w:val="00CF0FB6"/>
    <w:rsid w:val="00CF11DA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24587"/>
    <w:rsid w:val="00E31C71"/>
    <w:rsid w:val="00E338AD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2353"/>
    <w:rsid w:val="00F93DC5"/>
    <w:rsid w:val="00F96E11"/>
    <w:rsid w:val="00FA56A6"/>
    <w:rsid w:val="00FA6843"/>
    <w:rsid w:val="00FC4340"/>
    <w:rsid w:val="00FC6CF5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90FA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06FEDE064F0A97595F942CDD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38738-E69F-423C-BCC7-41B52A28465D}"/>
      </w:docPartPr>
      <w:docPartBody>
        <w:p w:rsidR="00A701AA" w:rsidRDefault="00696FC0" w:rsidP="00696FC0">
          <w:pPr>
            <w:pStyle w:val="32EE06FEDE064F0A97595F942CDD2A72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A8BE35FE28F045D1924A915AB3B5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5A8D-2DE4-4708-B834-12F8781762A1}"/>
      </w:docPartPr>
      <w:docPartBody>
        <w:p w:rsidR="00A701AA" w:rsidRDefault="00696FC0" w:rsidP="00696FC0">
          <w:pPr>
            <w:pStyle w:val="A8BE35FE28F045D1924A915AB3B5AA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4A9F699AB94273B2C22F0D9EFC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D089-F91A-4AA0-B203-14A411DA235C}"/>
      </w:docPartPr>
      <w:docPartBody>
        <w:p w:rsidR="00A701AA" w:rsidRDefault="00696FC0" w:rsidP="00696FC0">
          <w:pPr>
            <w:pStyle w:val="E84A9F699AB94273B2C22F0D9EFC0689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96FC0"/>
    <w:rsid w:val="006E7126"/>
    <w:rsid w:val="006F16C7"/>
    <w:rsid w:val="00727DF2"/>
    <w:rsid w:val="00737DA9"/>
    <w:rsid w:val="00760022"/>
    <w:rsid w:val="00787406"/>
    <w:rsid w:val="007C02F3"/>
    <w:rsid w:val="007C5AE5"/>
    <w:rsid w:val="007E158A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01AA"/>
    <w:rsid w:val="00A7150E"/>
    <w:rsid w:val="00A75FCC"/>
    <w:rsid w:val="00AA706A"/>
    <w:rsid w:val="00AB0715"/>
    <w:rsid w:val="00AB66F1"/>
    <w:rsid w:val="00B17992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01A1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FC0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32EE06FEDE064F0A97595F942CDD2A72">
    <w:name w:val="32EE06FEDE064F0A97595F942CDD2A72"/>
    <w:rsid w:val="00696FC0"/>
    <w:rPr>
      <w:lang w:val="en-US" w:eastAsia="en-US"/>
    </w:rPr>
  </w:style>
  <w:style w:type="paragraph" w:customStyle="1" w:styleId="A8BE35FE28F045D1924A915AB3B5AA54">
    <w:name w:val="A8BE35FE28F045D1924A915AB3B5AA54"/>
    <w:rsid w:val="00696FC0"/>
    <w:rPr>
      <w:lang w:val="en-US" w:eastAsia="en-US"/>
    </w:rPr>
  </w:style>
  <w:style w:type="paragraph" w:customStyle="1" w:styleId="E84A9F699AB94273B2C22F0D9EFC0689">
    <w:name w:val="E84A9F699AB94273B2C22F0D9EFC0689"/>
    <w:rsid w:val="00696FC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9D94-B307-489A-A88A-40AD4C11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Adem1 Krasniqi</cp:lastModifiedBy>
  <cp:revision>3</cp:revision>
  <cp:lastPrinted>2020-11-12T13:37:00Z</cp:lastPrinted>
  <dcterms:created xsi:type="dcterms:W3CDTF">2020-11-27T13:28:00Z</dcterms:created>
  <dcterms:modified xsi:type="dcterms:W3CDTF">2020-11-27T13:36:00Z</dcterms:modified>
</cp:coreProperties>
</file>