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82C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2018:029447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82C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02.11.2018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82C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00160213</w:t>
                </w:r>
              </w:sdtContent>
            </w:sdt>
          </w:p>
        </w:tc>
      </w:tr>
    </w:tbl>
    <w:p w:rsidR="0095459A" w:rsidRDefault="00DB2393" w:rsidP="009A3036">
      <w:pPr>
        <w:ind w:firstLine="630"/>
        <w:rPr>
          <w:b/>
          <w:bCs/>
        </w:rPr>
      </w:pPr>
      <w:r>
        <w:rPr>
          <w:b/>
          <w:bCs/>
        </w:rPr>
        <w:t xml:space="preserve">                                                                      P.nr.159/17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AC67A6" w:rsidRDefault="0095459A" w:rsidP="00AC67A6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95459A" w:rsidRPr="00402881" w:rsidRDefault="00482C45" w:rsidP="00AC67A6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 - DEGA E GJYKATËS DRAGASH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0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r w:rsidR="00AA55C6">
            <w:t>Bekri  Vehapi</w:t>
          </w:r>
        </w:sdtContent>
      </w:sdt>
      <w:r w:rsidR="0095459A" w:rsidRPr="00777090">
        <w:t xml:space="preserve">, me pjesëmarrjen e procesmbajtësit </w:t>
      </w:r>
      <w:r w:rsidR="00DB2393">
        <w:t xml:space="preserve"> Xharije Skenderi</w:t>
      </w:r>
      <w:r w:rsidR="0095459A" w:rsidRPr="00777090">
        <w:t xml:space="preserve"> në lëndën penale kundër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 w:rsidR="00AC67A6">
            <w:t>A. R.</w:t>
          </w:r>
          <w:r w:rsidR="001C5AFF">
            <w:t xml:space="preserve"> </w:t>
          </w:r>
          <w:r w:rsidR="00AC67A6">
            <w:t>N</w:t>
          </w:r>
          <w:r w:rsidR="001C5AFF">
            <w:t>ga</w:t>
          </w:r>
          <w:r w:rsidR="00AC67A6">
            <w:t xml:space="preserve"> fsh.</w:t>
          </w:r>
          <w:r w:rsidR="001C5AFF">
            <w:t xml:space="preserve"> Zapllux</w:t>
          </w:r>
          <w:r w:rsidR="00AC67A6">
            <w:t>hë, me numër personal...</w:t>
          </w:r>
          <w:r w:rsidR="001C5AFF">
            <w:t>,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DB2393">
        <w:t>penale  sulmit nga Neni  187 par. 1</w:t>
      </w:r>
      <w:r w:rsidR="001C5AFF" w:rsidRPr="00217F35">
        <w:t xml:space="preserve"> </w:t>
      </w:r>
      <w:r w:rsidR="001C5AFF">
        <w:t xml:space="preserve"> </w:t>
      </w:r>
      <w:r w:rsidR="0095459A" w:rsidRPr="00777090">
        <w:t>të Kodit Penal të Republikës së Kosovës Nr.04/L-082 (KPRK), duke ve</w:t>
      </w:r>
      <w:r w:rsidR="0081709E">
        <w:t xml:space="preserve">ndosur sipas </w:t>
      </w:r>
      <w:r w:rsidR="00691A2D">
        <w:t>aktakuzës së</w:t>
      </w:r>
      <w:r w:rsidR="00691A2D" w:rsidRPr="0011234F">
        <w:t xml:space="preserve">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EndPr/>
        <w:sdtContent>
          <w:r w:rsidR="00691A2D" w:rsidRPr="0011234F">
            <w:t>Prokuroria Themelore Prizren</w:t>
          </w:r>
        </w:sdtContent>
      </w:sdt>
      <w:r w:rsidR="00FA6843" w:rsidRPr="0011234F">
        <w:t xml:space="preserve"> </w:t>
      </w:r>
      <w:r w:rsidR="008B3471" w:rsidRPr="0011234F">
        <w:t xml:space="preserve"> </w:t>
      </w:r>
      <w:r w:rsidR="0095459A" w:rsidRPr="0011234F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EndPr/>
        <w:sdtContent>
          <w:r w:rsidR="00A66FC2" w:rsidRPr="0011234F">
            <w:t>Departamenti i përgjithshëm</w:t>
          </w:r>
        </w:sdtContent>
      </w:sdt>
      <w:r w:rsidR="00A66FC2" w:rsidRPr="0011234F">
        <w:t xml:space="preserve"> </w:t>
      </w:r>
      <w:r w:rsidR="005D406E" w:rsidRPr="0011234F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PP/II.nr.2929-1/17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EndPr/>
        <w:sdtContent>
          <w:r w:rsidR="00691A2D" w:rsidRPr="0011234F">
            <w:t>08.12.2017</w:t>
          </w:r>
        </w:sdtContent>
      </w:sdt>
      <w:r w:rsidR="00A66FC2" w:rsidRPr="0011234F">
        <w:t xml:space="preserve"> </w:t>
      </w:r>
      <w:r w:rsidR="0095459A" w:rsidRPr="0011234F">
        <w:t>në seancën publike të shqyrt</w:t>
      </w:r>
      <w:r w:rsidR="00DB2393">
        <w:t xml:space="preserve">imit gjyqësor të mbajtur </w:t>
      </w:r>
      <w:r w:rsidR="0095459A" w:rsidRPr="0011234F">
        <w:t xml:space="preserve"> në praninë e Pr</w:t>
      </w:r>
      <w:r w:rsidR="00DB2393">
        <w:t>okurorit të Shtetit Milot Krasniqi</w:t>
      </w:r>
      <w:r w:rsidR="0095459A" w:rsidRPr="0011234F">
        <w:t xml:space="preserve"> 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EndPr/>
        <w:sdtContent>
          <w:r w:rsidR="00AC67A6">
            <w:t>A. R.</w:t>
          </w:r>
        </w:sdtContent>
      </w:sdt>
      <w:r w:rsidR="00DB2393">
        <w:t xml:space="preserve">, të dëmtuarit, </w:t>
      </w:r>
      <w:r w:rsidR="0095459A" w:rsidRPr="00777090">
        <w:t xml:space="preserve"> me datë </w:t>
      </w:r>
      <w:bookmarkStart w:id="1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02.11.2018</w:t>
          </w:r>
        </w:sdtContent>
      </w:sdt>
      <w:bookmarkEnd w:id="1"/>
      <w:r w:rsidR="00CE63F8">
        <w:t xml:space="preserve"> </w:t>
      </w:r>
      <w:r w:rsidR="0095459A" w:rsidRPr="00777090">
        <w:t>përpiloi, këtë:</w:t>
      </w:r>
    </w:p>
    <w:p w:rsidR="0095459A" w:rsidRPr="00777090" w:rsidRDefault="0095459A" w:rsidP="0095459A">
      <w:pPr>
        <w:jc w:val="both"/>
      </w:pPr>
    </w:p>
    <w:p w:rsidR="00402881" w:rsidRDefault="00402881" w:rsidP="00402881">
      <w:pPr>
        <w:jc w:val="both"/>
      </w:pPr>
    </w:p>
    <w:p w:rsidR="00402881" w:rsidRDefault="00402881" w:rsidP="00402881">
      <w:pPr>
        <w:jc w:val="center"/>
        <w:rPr>
          <w:b/>
          <w:sz w:val="32"/>
          <w:szCs w:val="32"/>
        </w:rPr>
      </w:pPr>
      <w:r w:rsidRPr="00765F08">
        <w:rPr>
          <w:b/>
          <w:sz w:val="32"/>
          <w:szCs w:val="32"/>
        </w:rPr>
        <w:t>A K T GJ Y K I M</w:t>
      </w:r>
    </w:p>
    <w:p w:rsidR="00402881" w:rsidRPr="00765F08" w:rsidRDefault="00402881" w:rsidP="00402881">
      <w:pPr>
        <w:jc w:val="center"/>
        <w:rPr>
          <w:b/>
          <w:sz w:val="32"/>
          <w:szCs w:val="32"/>
        </w:rPr>
      </w:pPr>
    </w:p>
    <w:p w:rsidR="00402881" w:rsidRDefault="00402881" w:rsidP="00402881">
      <w:pPr>
        <w:jc w:val="both"/>
      </w:pPr>
    </w:p>
    <w:p w:rsidR="00402881" w:rsidRPr="00765F08" w:rsidRDefault="00402881" w:rsidP="00402881">
      <w:pPr>
        <w:jc w:val="both"/>
        <w:rPr>
          <w:b/>
        </w:rPr>
      </w:pPr>
      <w:r>
        <w:tab/>
      </w:r>
      <w:r>
        <w:rPr>
          <w:b/>
        </w:rPr>
        <w:t xml:space="preserve">I Akuzuari: </w:t>
      </w:r>
      <w:r w:rsidRPr="00765F08">
        <w:rPr>
          <w:b/>
        </w:rPr>
        <w:t xml:space="preserve"> 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</w:r>
      <w:r w:rsidR="00AC67A6">
        <w:rPr>
          <w:b/>
        </w:rPr>
        <w:t>A. R.</w:t>
      </w:r>
      <w:r>
        <w:rPr>
          <w:b/>
        </w:rPr>
        <w:t xml:space="preserve">, </w:t>
      </w:r>
      <w:r w:rsidR="00AC67A6">
        <w:t>i lindur me dt..., në fsh..., K</w:t>
      </w:r>
      <w:r>
        <w:t>om</w:t>
      </w:r>
      <w:r w:rsidR="00AC67A6">
        <w:t xml:space="preserve">una e Dragashit, nga i ati Q., e ëma B., e lindur I., ka të kryer shkollën fillore, </w:t>
      </w:r>
      <w:r>
        <w:t xml:space="preserve">i pa punë, i martuar i gjendjes së dobët ekonomike familjare, e përkatësis Shqiptar, shtetas i R. së Kosovës, me vendbanim të përhershëm  në Vendlindje. 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</w:p>
    <w:p w:rsidR="00402881" w:rsidRPr="00411BFC" w:rsidRDefault="00402881" w:rsidP="00402881">
      <w:pPr>
        <w:jc w:val="center"/>
        <w:rPr>
          <w:b/>
          <w:sz w:val="32"/>
          <w:szCs w:val="32"/>
        </w:rPr>
      </w:pPr>
      <w:r w:rsidRPr="00411BFC">
        <w:rPr>
          <w:b/>
          <w:sz w:val="32"/>
          <w:szCs w:val="32"/>
        </w:rPr>
        <w:t>ËSHTË FAJTOR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Se me dt. 30.10.2017, rreth orës</w:t>
      </w:r>
      <w:r w:rsidR="00AC67A6">
        <w:t xml:space="preserve"> 12,30 min. në fshatin Z.</w:t>
      </w:r>
      <w:r>
        <w:t>, komuna e Dragashit, në rrugë afër shtepis</w:t>
      </w:r>
      <w:r w:rsidR="00AC67A6">
        <w:t>ë</w:t>
      </w:r>
      <w:r>
        <w:t xml:space="preserve"> së tyre e përdor forcën ndaj të dëmtuarë</w:t>
      </w:r>
      <w:r w:rsidR="00AC67A6">
        <w:t>s-kunatës së tij M. R.</w:t>
      </w:r>
      <w:r>
        <w:t>, pa pëlqimin e saj, në atë mënyr që pas  një mosmarrveshtje që kishin në me</w:t>
      </w:r>
      <w:r w:rsidR="00AC67A6">
        <w:t>së tyre, në lidh</w:t>
      </w:r>
      <w:r>
        <w:t>je me rrugën e përbashkët, ku e dëmtuara i ja kishte tërhequr vrejtjen të pandehurit që mos ti prek grop</w:t>
      </w:r>
      <w:r w:rsidR="00AC67A6">
        <w:t>at, aty i pandehuri A. R. e sulmo</w:t>
      </w:r>
      <w:r>
        <w:t>n fizikisht të dëmtuarën</w:t>
      </w:r>
      <w:r w:rsidR="00AC67A6">
        <w:t xml:space="preserve"> </w:t>
      </w:r>
      <w:r>
        <w:t>-</w:t>
      </w:r>
      <w:r w:rsidR="00AC67A6">
        <w:t xml:space="preserve"> kunatën e tij M. R.</w:t>
      </w:r>
      <w:r>
        <w:t xml:space="preserve"> me një lopat dhe duke e gjuajtur me gu</w:t>
      </w:r>
      <w:r w:rsidR="00AC67A6">
        <w:t>rë, me</w:t>
      </w:r>
      <w:r>
        <w:t>që rast të dëmtuarës nuk i shkakton lendime trupore.</w:t>
      </w:r>
    </w:p>
    <w:p w:rsidR="00402881" w:rsidRDefault="00402881" w:rsidP="00402881">
      <w:pPr>
        <w:jc w:val="both"/>
      </w:pPr>
    </w:p>
    <w:p w:rsidR="00402881" w:rsidRPr="00AC67A6" w:rsidRDefault="00402881" w:rsidP="00402881">
      <w:pPr>
        <w:ind w:firstLine="720"/>
        <w:jc w:val="both"/>
        <w:rPr>
          <w:b/>
        </w:rPr>
      </w:pPr>
      <w:r w:rsidRPr="00AC67A6">
        <w:rPr>
          <w:b/>
        </w:rPr>
        <w:t xml:space="preserve"> Këso dore ka kryer veprën penale  të sulmit nga neni 187 paragrafi 1.</w:t>
      </w:r>
      <w:r w:rsidR="00AC67A6">
        <w:rPr>
          <w:b/>
        </w:rPr>
        <w:t xml:space="preserve"> të  KPK-së.</w:t>
      </w:r>
      <w:r w:rsidRPr="00AC67A6">
        <w:rPr>
          <w:b/>
        </w:rPr>
        <w:t xml:space="preserve"> </w:t>
      </w:r>
    </w:p>
    <w:p w:rsidR="00402881" w:rsidRDefault="00402881" w:rsidP="00402881">
      <w:pPr>
        <w:jc w:val="both"/>
      </w:pPr>
    </w:p>
    <w:p w:rsidR="00402881" w:rsidRDefault="00402881" w:rsidP="00402881">
      <w:pPr>
        <w:ind w:firstLine="720"/>
        <w:jc w:val="both"/>
      </w:pPr>
      <w:r>
        <w:lastRenderedPageBreak/>
        <w:t xml:space="preserve">Andaj gjykata në bazë të dispozitave të lartëshenuara dhe neneve </w:t>
      </w:r>
      <w:r w:rsidRPr="004253BE">
        <w:t>2,4,6,7,41,42,43,49,50,51 dhe 52.  të KPK-së dh</w:t>
      </w:r>
      <w:r>
        <w:t>e nenin 365. të KPPK-së  i shqipton</w:t>
      </w:r>
      <w:r w:rsidRPr="004253BE">
        <w:t>,</w:t>
      </w:r>
    </w:p>
    <w:p w:rsidR="00402881" w:rsidRDefault="00402881" w:rsidP="00AC67A6"/>
    <w:p w:rsidR="00402881" w:rsidRDefault="00402881" w:rsidP="00402881">
      <w:pPr>
        <w:ind w:firstLine="720"/>
        <w:jc w:val="center"/>
      </w:pPr>
    </w:p>
    <w:p w:rsidR="00402881" w:rsidRPr="004253BE" w:rsidRDefault="00402881" w:rsidP="00402881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DENIM   ME GJOBË</w:t>
      </w:r>
    </w:p>
    <w:p w:rsidR="00402881" w:rsidRDefault="00402881" w:rsidP="00402881">
      <w:pPr>
        <w:ind w:firstLine="720"/>
        <w:jc w:val="both"/>
      </w:pPr>
    </w:p>
    <w:p w:rsidR="00402881" w:rsidRDefault="00402881" w:rsidP="00402881">
      <w:pPr>
        <w:ind w:firstLine="720"/>
        <w:jc w:val="both"/>
      </w:pPr>
      <w:r>
        <w:t xml:space="preserve"> Në  shumën prej 100,00 </w:t>
      </w:r>
      <w:r w:rsidR="00AC67A6">
        <w:t>Euro (njëqindeuro), të cilën gjo</w:t>
      </w:r>
      <w:r>
        <w:t>bë i pandehuri është i obliguar që ta paguaj në fatë prej 15 ditëve nga dita e plot</w:t>
      </w:r>
      <w:r w:rsidR="00AC67A6">
        <w:t>ë</w:t>
      </w:r>
      <w:r>
        <w:t>fuqishmeris</w:t>
      </w:r>
      <w:r w:rsidR="00AC67A6">
        <w:t>ë</w:t>
      </w:r>
      <w:r>
        <w:t xml:space="preserve"> së këtij aktgjykimi në llogarin bankate për</w:t>
      </w:r>
      <w:r w:rsidR="00AC67A6">
        <w:t>mes kësaj gjykate, n</w:t>
      </w:r>
      <w:r>
        <w:t>ë të kundërtën do të b</w:t>
      </w:r>
      <w:r w:rsidR="00AC67A6">
        <w:t>ëhet ekzekutimi i dhunëshëm i gj</w:t>
      </w:r>
      <w:r>
        <w:t>obës, përmes llogaris</w:t>
      </w:r>
      <w:r w:rsidR="00AC67A6">
        <w:t>ë</w:t>
      </w:r>
      <w:r>
        <w:t xml:space="preserve"> bankare, ose do të bëhet zavend</w:t>
      </w:r>
      <w:r w:rsidR="00AC67A6">
        <w:t>e</w:t>
      </w:r>
      <w:r>
        <w:t>simi i gjobës me denim me burg në koh</w:t>
      </w:r>
      <w:r w:rsidR="00AC67A6">
        <w:t>ë</w:t>
      </w:r>
      <w:r>
        <w:t>zgjatje prej 5 ditëve, duke e llogarit 20,00 euro (njëzeeuro) për një ditë burgu.</w:t>
      </w:r>
    </w:p>
    <w:p w:rsidR="00402881" w:rsidRDefault="00402881" w:rsidP="00402881">
      <w:pPr>
        <w:ind w:firstLine="720"/>
        <w:jc w:val="both"/>
      </w:pPr>
    </w:p>
    <w:p w:rsidR="00402881" w:rsidRDefault="00402881" w:rsidP="00402881">
      <w:pPr>
        <w:ind w:firstLine="720"/>
        <w:jc w:val="both"/>
      </w:pPr>
      <w:r>
        <w:t xml:space="preserve"> I pandeh</w:t>
      </w:r>
      <w:r w:rsidR="00AC67A6">
        <w:t>uri</w:t>
      </w:r>
      <w:r>
        <w:t xml:space="preserve">  </w:t>
      </w:r>
      <w:r w:rsidRPr="004253BE">
        <w:rPr>
          <w:b/>
        </w:rPr>
        <w:t>OBLIGOHET</w:t>
      </w:r>
      <w:r>
        <w:t xml:space="preserve"> që të paguaj sh</w:t>
      </w:r>
      <w:r w:rsidR="00AC67A6">
        <w:t>penzimet e procedurës penale aq</w:t>
      </w:r>
      <w:r>
        <w:t xml:space="preserve"> sa i llogarit gjykata, shumën prej</w:t>
      </w:r>
      <w:r w:rsidR="00AC67A6">
        <w:t xml:space="preserve"> 20,00 €,( njëzeteuro), në emër</w:t>
      </w:r>
      <w:r>
        <w:t xml:space="preserve"> të raportit-mendimit të ekspertit mjeko-ligjor</w:t>
      </w:r>
    </w:p>
    <w:p w:rsidR="00AC67A6" w:rsidRDefault="00AC67A6" w:rsidP="00402881">
      <w:pPr>
        <w:ind w:firstLine="720"/>
        <w:jc w:val="both"/>
      </w:pPr>
    </w:p>
    <w:p w:rsidR="00402881" w:rsidRDefault="00402881" w:rsidP="00402881">
      <w:pPr>
        <w:ind w:firstLine="720"/>
        <w:jc w:val="both"/>
      </w:pPr>
      <w:r>
        <w:t>I pandehuri LIROHET, nga pausha</w:t>
      </w:r>
      <w:r w:rsidR="00AC67A6">
        <w:t>lli gjyqësor në shumën prej 20 €</w:t>
      </w:r>
      <w:r>
        <w:t xml:space="preserve"> (njëzeteuro), si dhe 30,00 Euro (tridhjeteuro) në emër të </w:t>
      </w:r>
      <w:r w:rsidR="00AC67A6">
        <w:t>shpenzimit të kompenzimit të vik</w:t>
      </w:r>
      <w:r>
        <w:t>timave të krimit, konform nenit 453, par 4  të KPPK-së, ngase ndodhet në evidenc dhe mvaret nga asistenca sociale, e të cilat</w:t>
      </w:r>
      <w:r w:rsidR="00AC67A6">
        <w:t xml:space="preserve"> shpenzime bien në barrë të buxh</w:t>
      </w:r>
      <w:r>
        <w:t xml:space="preserve">etit të kësaj gjykate. </w:t>
      </w:r>
    </w:p>
    <w:p w:rsidR="00402881" w:rsidRDefault="00402881" w:rsidP="00402881">
      <w:pPr>
        <w:ind w:firstLine="720"/>
        <w:jc w:val="both"/>
      </w:pPr>
    </w:p>
    <w:p w:rsidR="00402881" w:rsidRDefault="00402881" w:rsidP="00402881">
      <w:pPr>
        <w:jc w:val="both"/>
      </w:pPr>
      <w:r>
        <w:tab/>
        <w:t>E</w:t>
      </w:r>
      <w:r>
        <w:rPr>
          <w:i/>
        </w:rPr>
        <w:t xml:space="preserve"> dëmtuar</w:t>
      </w:r>
      <w:r>
        <w:t>a për realizimin e kërkesës pronsoro-juridike udhëzohet në kontes</w:t>
      </w:r>
      <w:r w:rsidR="00AC67A6">
        <w:t>të</w:t>
      </w:r>
      <w:r>
        <w:t xml:space="preserve"> të rregullt civilo-juridik.</w:t>
      </w:r>
    </w:p>
    <w:p w:rsidR="00402881" w:rsidRDefault="00402881" w:rsidP="00402881">
      <w:pPr>
        <w:jc w:val="both"/>
      </w:pPr>
      <w:r>
        <w:tab/>
      </w:r>
    </w:p>
    <w:p w:rsidR="00402881" w:rsidRPr="00765F08" w:rsidRDefault="00402881" w:rsidP="00402881">
      <w:pPr>
        <w:jc w:val="center"/>
        <w:rPr>
          <w:b/>
          <w:sz w:val="32"/>
          <w:szCs w:val="32"/>
        </w:rPr>
      </w:pPr>
      <w:r w:rsidRPr="00765F08">
        <w:rPr>
          <w:b/>
          <w:sz w:val="32"/>
          <w:szCs w:val="32"/>
        </w:rPr>
        <w:t>A r s y e t i m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Prokurorija Themelore në Prizren, pranë kësaj gjykate ka paraqitur Aktakuzën PP.nr. 2929-1/17 të dt. 08.12.2017, kundër të pande</w:t>
      </w:r>
      <w:r w:rsidR="00AC67A6">
        <w:t>hurit A. R. nga fshati..., K</w:t>
      </w:r>
      <w:r>
        <w:t>omuna e Dragashit, për veprën të Sulmit nga nenin 187. par. 1. të KPK-së, sipas të cilës Prokurori i shtetit Milot Krasniqi në fjalën e fundit kërkon që i njejti  të shpalle</w:t>
      </w:r>
      <w:r w:rsidR="00AC67A6">
        <w:t>et fajtor dhe të denohet sipas l</w:t>
      </w:r>
      <w:r>
        <w:t>igjit.</w:t>
      </w:r>
    </w:p>
    <w:p w:rsidR="00402881" w:rsidRDefault="00402881" w:rsidP="00402881">
      <w:pPr>
        <w:jc w:val="both"/>
      </w:pPr>
    </w:p>
    <w:p w:rsidR="00402881" w:rsidRDefault="00AC67A6" w:rsidP="00402881">
      <w:pPr>
        <w:jc w:val="both"/>
      </w:pPr>
      <w:r>
        <w:tab/>
        <w:t>I pandehuri A. R.</w:t>
      </w:r>
      <w:r w:rsidR="00402881">
        <w:t>, në shqyrtimin fillestar, të dt. 25.10.2018, në mbrojtjen e tij deklaron:  e pranon fajsinë për veprën penale të sulmit nga neni 187, par 1.  të KPK-së, ka deklaruar se pendohet për veprën penale të kryer, se nuk do ta përsërisë veprën, se veprimin e ka kryer rastësisht. Nga këto rrethana kërkon nga gjykata që të i mundësohet zbutja e denimit, gjegjësisht ti shqiptohet një denim më të butë, ngase ai dhe familja e tij jetojn  në një gjendje të vështir</w:t>
      </w:r>
      <w:r>
        <w:t>ë</w:t>
      </w:r>
      <w:r w:rsidR="00402881">
        <w:t xml:space="preserve"> ekonomike.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Me pranimin e fajsisë nga ana e të pandehurit, si dhe provave tjera si në shkresat e kësaj lënde, kallximit penal me nr. 2018-GD-237, deklerat</w:t>
      </w:r>
      <w:r w:rsidR="00AC67A6">
        <w:t>ës së të pandehurit A. R.</w:t>
      </w:r>
      <w:r>
        <w:t xml:space="preserve"> si në shkresat e lëndës të policisë, pa dyshim është vërtetuar se i pandehuri me dt. 30.10.2017, rreth orës</w:t>
      </w:r>
      <w:r w:rsidR="00AC67A6">
        <w:t xml:space="preserve"> 12,30 min. në fshatin Z., K</w:t>
      </w:r>
      <w:r>
        <w:t>omuna e Dragashit, në rrugë afër shtepis së tyre e përdor forcën ndaj të dëmtuarë</w:t>
      </w:r>
      <w:r w:rsidR="00AC67A6">
        <w:t>s-kunatës së tij M. R.</w:t>
      </w:r>
      <w:r>
        <w:t>, pa pëlqimin e saj, në atë mënyr</w:t>
      </w:r>
      <w:r w:rsidR="00AC67A6">
        <w:t>ë</w:t>
      </w:r>
      <w:r>
        <w:t xml:space="preserve"> që pas  një mosmarrveshtje </w:t>
      </w:r>
      <w:r w:rsidR="00AC67A6">
        <w:t>që kishin në mesë tyre, në lidh</w:t>
      </w:r>
      <w:r>
        <w:t>je me rrugën</w:t>
      </w:r>
      <w:r w:rsidR="00AC67A6">
        <w:t xml:space="preserve"> e përbashkët, ku e dëmtuara ia kishte tërhequr</w:t>
      </w:r>
      <w:r>
        <w:t xml:space="preserve"> vrejtjen të pandehurit që mos ti prek grop</w:t>
      </w:r>
      <w:r w:rsidR="00AC67A6">
        <w:t>at, aty i pandehuri A. R. e sulmo</w:t>
      </w:r>
      <w:r>
        <w:t>n fizikisht të dëmtuarën</w:t>
      </w:r>
      <w:r w:rsidR="00AC67A6">
        <w:t xml:space="preserve"> -kunatën e tij M. R.</w:t>
      </w:r>
      <w:r>
        <w:t xml:space="preserve">  me një lopat</w:t>
      </w:r>
      <w:r w:rsidR="00AC67A6">
        <w:t xml:space="preserve"> dhe duke e gjuajtur me gur, me</w:t>
      </w:r>
      <w:r>
        <w:t>që rast të dëmtuarës nuk i shkakton lendime trupore.</w:t>
      </w:r>
    </w:p>
    <w:p w:rsidR="00402881" w:rsidRPr="006A76B1" w:rsidRDefault="00402881" w:rsidP="00AC67A6">
      <w:pPr>
        <w:jc w:val="both"/>
      </w:pPr>
      <w:r w:rsidRPr="006A76B1">
        <w:t xml:space="preserve"> 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 xml:space="preserve">Gjykata këtë gjendje faktike e ka vërtetuar edhe nga pranimi i vullnetshëm i fajsisë nga i pandehuri dhe atë në shqyrtimin fillestar ku e pranon veprën penale e cila sipas Aktakuzës së Prokurorisë i vëhet në barrë. Gjykata nuk ka gjetur ndonjë provë të pa pranueshme dhe gjithashtu </w:t>
      </w:r>
      <w:r>
        <w:lastRenderedPageBreak/>
        <w:t>është vërtetuar se i pandehuri e ka kuptuar natyrën dhe pasojat e pranimit të fajit. Nga kjo gjykata ka ardhur në përfundim se në veprimet e të pandehurit janë prezente të gjitha elementet që e formojn veprën penale të sulmit nga neni 187 Par.1  të KPK-së, për çka i pandehuri është shpallur fajtor dhe është denuar si në dispozitiv të këtij Aktgjykimi.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Gjykata me rastin e marrjes së vendimit mbi shqiptimin të denimit të kushtzuar me gjobë, ndaj të pandehurit ka pasur parasysh të gjitha rregullat e përgjithshme për matjen e denimit të parapar nga neni 51, 74 dhe 75 të KPK-së, duke pasur parasysh të gjitha rrethanat në lidhje me veprën dhe kryesit,  konsiderohet se është e mjaftueshme për tu arritur qellimi i denimit, dhe se të pandehurit i është bërë me dije se e ka kryer veprën penale të dhunëshme dhe të rrezikshme, si dhe duke pasur parasysh sjelljet e mëparshme të të pandehurit, sjelljet e tij pas kreyerjes së veprës penale, shkallën e përgjegjësisë penale dhe rrethanat tjera në të cilat është kryer vepra penale, si dhe në faktin se i pandehuri premton se në të ardhmen nuk do të bie ndesh me dispozitat ligjore, e të gjitha këto me bindje se edhe me këtë denim të kusht</w:t>
      </w:r>
      <w:r w:rsidR="00AC67A6">
        <w:t>ë</w:t>
      </w:r>
      <w:r>
        <w:t>z</w:t>
      </w:r>
      <w:r w:rsidR="00AC67A6">
        <w:t>uar do të arrihet efekti i sanks</w:t>
      </w:r>
      <w:r>
        <w:t>ionit penal.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Vendimi për shpenzimet e procedurës penale është marr konform nenit 450 par. 1 dhe 2, pika 2.1 sa i përket shpenzimet  të ekspertit mjeko-ligjor.</w:t>
      </w:r>
    </w:p>
    <w:p w:rsidR="001216FA" w:rsidRDefault="001216FA" w:rsidP="00402881">
      <w:pPr>
        <w:jc w:val="both"/>
      </w:pPr>
    </w:p>
    <w:p w:rsidR="00402881" w:rsidRDefault="00402881" w:rsidP="00402881">
      <w:pPr>
        <w:ind w:firstLine="720"/>
        <w:jc w:val="both"/>
      </w:pPr>
      <w:r>
        <w:t xml:space="preserve"> Ndërsa  sa i përket paushallit gjyqësor dhe shpenzimeve të kompenzimit të viktimave të krimit i pandehuri lirohet nga këto shpenzime ngase është në evidenc të ndimave sociale pasi që ajë dhe familaj e tij jetojn nga ndimat sociale të vërtetuar nga  vendimi i qendrës për punë sociale me nr. </w:t>
      </w:r>
      <w:r w:rsidR="001216FA">
        <w:t xml:space="preserve"> 19094 te dates 16.08.2018,</w:t>
      </w:r>
      <w:r>
        <w:t xml:space="preserve"> konform nenit 453 pika 4   të KPPK-së.</w:t>
      </w:r>
    </w:p>
    <w:p w:rsidR="00402881" w:rsidRDefault="00402881" w:rsidP="00402881">
      <w:pPr>
        <w:jc w:val="both"/>
      </w:pPr>
    </w:p>
    <w:p w:rsidR="00402881" w:rsidRDefault="00402881" w:rsidP="00402881">
      <w:pPr>
        <w:jc w:val="both"/>
      </w:pPr>
      <w:r>
        <w:tab/>
        <w:t>Më sa u tha më lartë u vendos si në dispozitiv të këtij Aktgjykimi.</w:t>
      </w:r>
    </w:p>
    <w:p w:rsidR="00AC67A6" w:rsidRDefault="00AC67A6" w:rsidP="00402881">
      <w:pPr>
        <w:jc w:val="both"/>
      </w:pPr>
    </w:p>
    <w:p w:rsidR="00AC67A6" w:rsidRDefault="00AC67A6" w:rsidP="00402881">
      <w:pPr>
        <w:jc w:val="both"/>
      </w:pPr>
    </w:p>
    <w:p w:rsidR="0095459A" w:rsidRPr="00777090" w:rsidRDefault="0095459A" w:rsidP="00402881">
      <w:pPr>
        <w:jc w:val="both"/>
        <w:rPr>
          <w:bCs/>
          <w:iCs/>
          <w:color w:val="000000" w:themeColor="text1"/>
        </w:rPr>
      </w:pPr>
    </w:p>
    <w:p w:rsidR="0057641C" w:rsidRDefault="00482C45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 - DEGA E GJYKATËS DRAGASH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482C45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2018:029447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02.11.2018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Bekri  Vehapi</w:t>
          </w:r>
        </w:sdtContent>
      </w:sdt>
    </w:p>
    <w:p w:rsidR="0095459A" w:rsidRPr="00777090" w:rsidRDefault="0095459A" w:rsidP="0095459A">
      <w:pPr>
        <w:jc w:val="both"/>
      </w:pPr>
    </w:p>
    <w:p w:rsidR="00AC67A6" w:rsidRDefault="00AC67A6" w:rsidP="00402881">
      <w:pPr>
        <w:ind w:firstLine="630"/>
        <w:jc w:val="both"/>
        <w:rPr>
          <w:b/>
        </w:rPr>
      </w:pPr>
    </w:p>
    <w:p w:rsidR="00AC67A6" w:rsidRDefault="00AC67A6" w:rsidP="00402881">
      <w:pPr>
        <w:ind w:firstLine="630"/>
        <w:jc w:val="both"/>
        <w:rPr>
          <w:b/>
        </w:rPr>
      </w:pPr>
    </w:p>
    <w:p w:rsidR="0025663E" w:rsidRDefault="0095459A" w:rsidP="00402881">
      <w:pPr>
        <w:ind w:firstLine="630"/>
        <w:jc w:val="both"/>
      </w:pPr>
      <w:bookmarkStart w:id="2" w:name="_GoBack"/>
      <w:bookmarkEnd w:id="2"/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të njëjtit, Gjykatës së Apelit në Prishtinë, nëpërmjet kësaj Gjykate Themelore.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Pr="003E41A9" w:rsidRDefault="0025663E" w:rsidP="0095459A">
      <w:pPr>
        <w:jc w:val="both"/>
        <w:rPr>
          <w:lang w:val="en-US"/>
        </w:rPr>
      </w:pPr>
    </w:p>
    <w:sectPr w:rsidR="0025663E" w:rsidRPr="003E41A9" w:rsidSect="0040288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1361" w:bottom="27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45" w:rsidRDefault="00482C45" w:rsidP="004369F3">
      <w:r>
        <w:separator/>
      </w:r>
    </w:p>
  </w:endnote>
  <w:endnote w:type="continuationSeparator" w:id="0">
    <w:p w:rsidR="00482C45" w:rsidRDefault="00482C4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1260367152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2018:029448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1260367152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2018:029448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841773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42AB5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42AB5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151483288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2018:029448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151483288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2018:029448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177867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C67A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C67A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45" w:rsidRDefault="00482C45" w:rsidP="004369F3">
      <w:r>
        <w:separator/>
      </w:r>
    </w:p>
  </w:footnote>
  <w:footnote w:type="continuationSeparator" w:id="0">
    <w:p w:rsidR="00482C45" w:rsidRDefault="00482C4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99076361"/>
        <w:placeholder>
          <w:docPart w:val="9F87C938B4F94CC8850D0AB502269C48"/>
        </w:placeholder>
        <w:text/>
      </w:sdtPr>
      <w:sdtEndPr/>
      <w:sdtContent>
        <w:r w:rsidR="006A7DB9">
          <w:t>2018:029447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136953724"/>
        <w:placeholder>
          <w:docPart w:val="719AD3E50A60454E93CE589F3DD7A32C"/>
        </w:placeholder>
        <w:text/>
      </w:sdtPr>
      <w:sdtEndPr/>
      <w:sdtContent>
        <w:r w:rsidR="00AA55C6" w:rsidRPr="003C657E">
          <w:t>02.11.2018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230588009"/>
        <w:placeholder>
          <w:docPart w:val="719AD3E50A60454E93CE589F3DD7A32C"/>
        </w:placeholder>
        <w:text/>
      </w:sdtPr>
      <w:sdtEndPr/>
      <w:sdtContent>
        <w:r w:rsidR="00B63529" w:rsidRPr="003C657E">
          <w:t>00160213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19" name="Picture 1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82C4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508100352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PRIZREN - DEGA E GJYKATËS DRAGASH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16FA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2609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41A9"/>
    <w:rsid w:val="003E6E7D"/>
    <w:rsid w:val="003F5026"/>
    <w:rsid w:val="004007BB"/>
    <w:rsid w:val="00402881"/>
    <w:rsid w:val="00411C65"/>
    <w:rsid w:val="00412A2A"/>
    <w:rsid w:val="00417E54"/>
    <w:rsid w:val="00432497"/>
    <w:rsid w:val="00434FE2"/>
    <w:rsid w:val="0043679E"/>
    <w:rsid w:val="004369F3"/>
    <w:rsid w:val="00441C1F"/>
    <w:rsid w:val="00442AB5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82C45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2A2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2E1B"/>
    <w:rsid w:val="00AB5A48"/>
    <w:rsid w:val="00AB7972"/>
    <w:rsid w:val="00AC2962"/>
    <w:rsid w:val="00AC41BC"/>
    <w:rsid w:val="00AC67A6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6AAB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2393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8DDC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31767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B618C"/>
    <w:rsid w:val="00C56545"/>
    <w:rsid w:val="00C635E5"/>
    <w:rsid w:val="00C64C00"/>
    <w:rsid w:val="00C71E26"/>
    <w:rsid w:val="00C72647"/>
    <w:rsid w:val="00C72921"/>
    <w:rsid w:val="00C80709"/>
    <w:rsid w:val="00C85210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C000-2197-4EED-A0C7-D8B2FAB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Gjelbrim Gerdellaj</cp:lastModifiedBy>
  <cp:revision>2</cp:revision>
  <cp:lastPrinted>2018-11-02T10:08:00Z</cp:lastPrinted>
  <dcterms:created xsi:type="dcterms:W3CDTF">2020-06-26T12:21:00Z</dcterms:created>
  <dcterms:modified xsi:type="dcterms:W3CDTF">2020-06-26T12:21:00Z</dcterms:modified>
</cp:coreProperties>
</file>