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0"/>
        <w:gridCol w:w="2250"/>
      </w:tblGrid>
      <w:tr w:rsidR="001A1ED3" w14:paraId="6D01181C" w14:textId="77777777" w:rsidTr="00731283">
        <w:tc>
          <w:tcPr>
            <w:tcW w:w="2340" w:type="dxa"/>
          </w:tcPr>
          <w:p w14:paraId="25F15C9B" w14:textId="77777777" w:rsidR="001A1ED3" w:rsidRDefault="001A1ED3" w:rsidP="00731283">
            <w:pPr>
              <w:tabs>
                <w:tab w:val="right" w:pos="9498"/>
              </w:tabs>
              <w:spacing w:line="360" w:lineRule="auto"/>
              <w:rPr>
                <w:b/>
              </w:rPr>
            </w:pPr>
            <w:r>
              <w:t>Numri i lëndës:</w:t>
            </w:r>
          </w:p>
        </w:tc>
        <w:tc>
          <w:tcPr>
            <w:tcW w:w="2250" w:type="dxa"/>
          </w:tcPr>
          <w:p w14:paraId="377A61A7" w14:textId="77777777" w:rsidR="001A1ED3" w:rsidRDefault="00797A2E" w:rsidP="00731283">
            <w:pPr>
              <w:tabs>
                <w:tab w:val="right" w:pos="9498"/>
              </w:tabs>
              <w:spacing w:line="360" w:lineRule="auto"/>
              <w:rPr>
                <w:b/>
              </w:rPr>
            </w:pPr>
            <w:sdt>
              <w:sdtPr>
                <w:alias w:val="UCN"/>
                <w:tag w:val="case.UniqueCaseNumber"/>
                <w:id w:val="-1427725562"/>
                <w:placeholder>
                  <w:docPart w:val="A3FAC91674364E709B999569989F0D8D"/>
                </w:placeholder>
                <w:text/>
              </w:sdtPr>
              <w:sdtEndPr/>
              <w:sdtContent>
                <w:r w:rsidR="001A1ED3">
                  <w:t>2019:113273</w:t>
                </w:r>
              </w:sdtContent>
            </w:sdt>
          </w:p>
        </w:tc>
      </w:tr>
      <w:tr w:rsidR="001A1ED3" w14:paraId="52F59048" w14:textId="77777777" w:rsidTr="00731283">
        <w:tc>
          <w:tcPr>
            <w:tcW w:w="2340" w:type="dxa"/>
          </w:tcPr>
          <w:p w14:paraId="5E06DF35" w14:textId="77777777" w:rsidR="001A1ED3" w:rsidRDefault="001A1ED3" w:rsidP="00731283">
            <w:pPr>
              <w:tabs>
                <w:tab w:val="right" w:pos="9498"/>
              </w:tabs>
              <w:spacing w:line="360" w:lineRule="auto"/>
              <w:rPr>
                <w:b/>
              </w:rPr>
            </w:pPr>
            <w:r>
              <w:rPr>
                <w:color w:val="0D0D0D" w:themeColor="text1" w:themeTint="F2"/>
              </w:rPr>
              <w:t>Datë:</w:t>
            </w:r>
          </w:p>
        </w:tc>
        <w:tc>
          <w:tcPr>
            <w:tcW w:w="2250" w:type="dxa"/>
          </w:tcPr>
          <w:p w14:paraId="48ADE9F7" w14:textId="77777777" w:rsidR="001A1ED3" w:rsidRDefault="00797A2E" w:rsidP="00731283">
            <w:pPr>
              <w:tabs>
                <w:tab w:val="right" w:pos="9498"/>
              </w:tabs>
              <w:spacing w:line="360" w:lineRule="auto"/>
              <w:rPr>
                <w:b/>
              </w:rPr>
            </w:pPr>
            <w:sdt>
              <w:sdtPr>
                <w:rPr>
                  <w:color w:val="0D0D0D" w:themeColor="text1" w:themeTint="F2"/>
                </w:rPr>
                <w:alias w:val="DataDokumentit"/>
                <w:tag w:val="templateDates.DocumentDate"/>
                <w:id w:val="-1879233491"/>
                <w:placeholder>
                  <w:docPart w:val="1977355F40BB48B4BBD67CC88E7B6D02"/>
                </w:placeholder>
                <w:text/>
              </w:sdtPr>
              <w:sdtEndPr/>
              <w:sdtContent>
                <w:r w:rsidR="001A1ED3">
                  <w:rPr>
                    <w:color w:val="0D0D0D" w:themeColor="text1" w:themeTint="F2"/>
                  </w:rPr>
                  <w:t>11.11.2021</w:t>
                </w:r>
              </w:sdtContent>
            </w:sdt>
          </w:p>
        </w:tc>
      </w:tr>
      <w:tr w:rsidR="001A1ED3" w14:paraId="14DE2D90" w14:textId="77777777" w:rsidTr="00731283">
        <w:tc>
          <w:tcPr>
            <w:tcW w:w="2340" w:type="dxa"/>
          </w:tcPr>
          <w:p w14:paraId="31ACF50C" w14:textId="77777777" w:rsidR="001A1ED3" w:rsidRDefault="001A1ED3" w:rsidP="00731283">
            <w:pPr>
              <w:tabs>
                <w:tab w:val="right" w:pos="9498"/>
              </w:tabs>
              <w:spacing w:line="360" w:lineRule="auto"/>
              <w:rPr>
                <w:b/>
              </w:rPr>
            </w:pPr>
            <w:r>
              <w:t xml:space="preserve">Numri i dokumentit:    </w:t>
            </w:r>
          </w:p>
        </w:tc>
        <w:tc>
          <w:tcPr>
            <w:tcW w:w="2250" w:type="dxa"/>
          </w:tcPr>
          <w:p w14:paraId="53418D7F" w14:textId="77777777" w:rsidR="001A1ED3" w:rsidRDefault="00797A2E" w:rsidP="00731283">
            <w:pPr>
              <w:tabs>
                <w:tab w:val="right" w:pos="9498"/>
              </w:tabs>
              <w:spacing w:line="360" w:lineRule="auto"/>
              <w:rPr>
                <w:b/>
              </w:rPr>
            </w:pPr>
            <w:sdt>
              <w:sdtPr>
                <w:alias w:val="Nrdokumentit"/>
                <w:tag w:val="document.DocumentNumberString"/>
                <w:id w:val="157661756"/>
                <w:placeholder>
                  <w:docPart w:val="3515FACDBF8C4C699F6FDCE5BA3592F7"/>
                </w:placeholder>
              </w:sdtPr>
              <w:sdtEndPr/>
              <w:sdtContent>
                <w:r w:rsidR="001A1ED3">
                  <w:t>02386464</w:t>
                </w:r>
              </w:sdtContent>
            </w:sdt>
          </w:p>
        </w:tc>
      </w:tr>
    </w:tbl>
    <w:p w14:paraId="2A869A6C" w14:textId="77777777" w:rsidR="001A1ED3" w:rsidRDefault="001A1ED3" w:rsidP="00731283">
      <w:pPr>
        <w:ind w:firstLine="630"/>
        <w:rPr>
          <w:b/>
          <w:bCs/>
        </w:rPr>
      </w:pPr>
    </w:p>
    <w:p w14:paraId="205F5C46" w14:textId="77777777" w:rsidR="00F7497B" w:rsidRDefault="00F7497B" w:rsidP="00F7497B">
      <w:pPr>
        <w:jc w:val="right"/>
        <w:rPr>
          <w:b/>
        </w:rPr>
      </w:pPr>
      <w:bookmarkStart w:id="0" w:name="OLE_LINK1"/>
      <w:r w:rsidRPr="00652EBA">
        <w:rPr>
          <w:b/>
        </w:rPr>
        <w:t>C.nr.494/18</w:t>
      </w:r>
    </w:p>
    <w:p w14:paraId="5D4D1680" w14:textId="77777777" w:rsidR="00F7497B" w:rsidRDefault="00F7497B" w:rsidP="00F7497B">
      <w:pPr>
        <w:jc w:val="right"/>
        <w:rPr>
          <w:b/>
        </w:rPr>
      </w:pPr>
    </w:p>
    <w:p w14:paraId="7165024A" w14:textId="77777777" w:rsidR="00F7497B" w:rsidRPr="00652EBA" w:rsidRDefault="00F7497B" w:rsidP="00F7497B">
      <w:pPr>
        <w:jc w:val="right"/>
      </w:pPr>
      <w:r w:rsidRPr="00652EBA">
        <w:tab/>
      </w:r>
      <w:r w:rsidRPr="00652EBA">
        <w:tab/>
      </w:r>
      <w:r w:rsidRPr="00652EBA">
        <w:tab/>
      </w:r>
      <w:r w:rsidRPr="00652EBA">
        <w:tab/>
      </w:r>
      <w:r w:rsidRPr="00652EBA">
        <w:tab/>
      </w:r>
    </w:p>
    <w:p w14:paraId="4B15D043" w14:textId="5A1C60C1" w:rsidR="00F7497B" w:rsidRDefault="00F7497B" w:rsidP="00F7497B">
      <w:pPr>
        <w:ind w:firstLine="720"/>
        <w:jc w:val="both"/>
      </w:pPr>
      <w:r w:rsidRPr="00652EBA">
        <w:rPr>
          <w:b/>
        </w:rPr>
        <w:t>GJYKATA THEMELORE NË PRIZREN</w:t>
      </w:r>
      <w:r w:rsidRPr="00652EBA">
        <w:t xml:space="preserve"> </w:t>
      </w:r>
      <w:r w:rsidRPr="00652EBA">
        <w:rPr>
          <w:b/>
          <w:bCs/>
        </w:rPr>
        <w:t>Departamenti i Përgjithshëm</w:t>
      </w:r>
      <w:r w:rsidRPr="00652EBA">
        <w:t>, si gjykatë civile e shkallës së parë, gjyqtarja Edije Sezairi, me bashkëpunëtorin profesional A</w:t>
      </w:r>
      <w:r w:rsidR="00A7316D">
        <w:t>.</w:t>
      </w:r>
      <w:r w:rsidRPr="00652EBA">
        <w:t>K</w:t>
      </w:r>
      <w:r w:rsidR="00A7316D">
        <w:t>.</w:t>
      </w:r>
      <w:r w:rsidRPr="00652EBA">
        <w:t xml:space="preserve"> në kontestin e paditëses Kompania Kosovare për Distribuim dhe Furnizim me Energji Elektrike KEDS SH.A</w:t>
      </w:r>
      <w:r>
        <w:t>.</w:t>
      </w:r>
      <w:r w:rsidRPr="00652EBA">
        <w:t xml:space="preserve"> Distrikti në Prizren, të cilin me autorizim e përfaqëson </w:t>
      </w:r>
      <w:r>
        <w:t xml:space="preserve">i autorizuari </w:t>
      </w:r>
      <w:r w:rsidRPr="00652EBA">
        <w:t>B</w:t>
      </w:r>
      <w:r w:rsidR="00A7316D">
        <w:t>.</w:t>
      </w:r>
      <w:r w:rsidRPr="00652EBA">
        <w:t>P</w:t>
      </w:r>
      <w:r w:rsidR="00A7316D">
        <w:t>.</w:t>
      </w:r>
      <w:r w:rsidRPr="00652EBA">
        <w:t xml:space="preserve"> nga Prizreni, kundër të paditurit A</w:t>
      </w:r>
      <w:r w:rsidR="00A7316D">
        <w:t>.</w:t>
      </w:r>
      <w:r w:rsidRPr="00652EBA">
        <w:t>(S) K</w:t>
      </w:r>
      <w:r w:rsidR="00A7316D">
        <w:t>.</w:t>
      </w:r>
      <w:r w:rsidRPr="00652EBA">
        <w:t xml:space="preserve"> nga </w:t>
      </w:r>
      <w:r>
        <w:t xml:space="preserve">fshati </w:t>
      </w:r>
      <w:r w:rsidR="00A7316D">
        <w:t>....</w:t>
      </w:r>
      <w:r w:rsidRPr="00652EBA">
        <w:t xml:space="preserve"> Komuna e Prizrenit, me objekt të padisë kompensimin e dëmit, vlera e kontestit 1</w:t>
      </w:r>
      <w:r>
        <w:t>.226,</w:t>
      </w:r>
      <w:r w:rsidRPr="00652EBA">
        <w:t xml:space="preserve">09 euro, pas mbajtjes së shqyrtimit kryesor publik, me datën </w:t>
      </w:r>
      <w:r w:rsidRPr="00652EBA">
        <w:rPr>
          <w:b/>
        </w:rPr>
        <w:t>21.09.2021</w:t>
      </w:r>
      <w:r w:rsidRPr="00652EBA">
        <w:t>, mori këtë:</w:t>
      </w:r>
    </w:p>
    <w:p w14:paraId="1EE36C17" w14:textId="77777777" w:rsidR="00F7497B" w:rsidRPr="00652EBA" w:rsidRDefault="00F7497B" w:rsidP="00F7497B">
      <w:pPr>
        <w:ind w:firstLine="720"/>
        <w:jc w:val="both"/>
      </w:pPr>
    </w:p>
    <w:p w14:paraId="15B6685A" w14:textId="77777777" w:rsidR="00F7497B" w:rsidRPr="00652EBA" w:rsidRDefault="00F7497B" w:rsidP="00F7497B">
      <w:pPr>
        <w:jc w:val="both"/>
      </w:pPr>
    </w:p>
    <w:p w14:paraId="11CE0ECD" w14:textId="77777777" w:rsidR="00F7497B" w:rsidRDefault="00F7497B" w:rsidP="00F7497B">
      <w:pPr>
        <w:jc w:val="center"/>
        <w:rPr>
          <w:b/>
        </w:rPr>
      </w:pPr>
      <w:r w:rsidRPr="00652EBA">
        <w:rPr>
          <w:b/>
        </w:rPr>
        <w:t>A K T GJ Y K I M</w:t>
      </w:r>
    </w:p>
    <w:p w14:paraId="291A9A9A" w14:textId="77777777" w:rsidR="00F7497B" w:rsidRPr="00652EBA" w:rsidRDefault="00F7497B" w:rsidP="00F7497B">
      <w:pPr>
        <w:jc w:val="center"/>
        <w:rPr>
          <w:b/>
        </w:rPr>
      </w:pPr>
    </w:p>
    <w:p w14:paraId="7CA9CE66" w14:textId="77777777" w:rsidR="00F7497B" w:rsidRPr="00652EBA" w:rsidRDefault="00F7497B" w:rsidP="00F7497B">
      <w:pPr>
        <w:jc w:val="both"/>
      </w:pPr>
    </w:p>
    <w:p w14:paraId="196011B3" w14:textId="5D1E8D5C" w:rsidR="00F7497B" w:rsidRPr="00652EBA" w:rsidRDefault="00F7497B" w:rsidP="00F7497B">
      <w:pPr>
        <w:jc w:val="both"/>
      </w:pPr>
      <w:r w:rsidRPr="00652EBA">
        <w:rPr>
          <w:b/>
        </w:rPr>
        <w:t xml:space="preserve">        </w:t>
      </w:r>
      <w:r>
        <w:rPr>
          <w:b/>
        </w:rPr>
        <w:tab/>
      </w:r>
      <w:r w:rsidRPr="00652EBA">
        <w:rPr>
          <w:b/>
        </w:rPr>
        <w:t>I. APROVOHET</w:t>
      </w:r>
      <w:r w:rsidRPr="00652EBA">
        <w:t xml:space="preserve"> pjesërisht kërkesëpadia e paditësit Kompania Kosovare për Distribuim dhe</w:t>
      </w:r>
      <w:r>
        <w:t xml:space="preserve"> Furnizim me Energji Elektrike KEDS SH.A </w:t>
      </w:r>
      <w:r w:rsidRPr="00652EBA">
        <w:t xml:space="preserve">Distrikti në Prizren, </w:t>
      </w:r>
      <w:r w:rsidRPr="00652EBA">
        <w:rPr>
          <w:b/>
        </w:rPr>
        <w:t xml:space="preserve">DETYROHET </w:t>
      </w:r>
      <w:r w:rsidRPr="00652EBA">
        <w:t xml:space="preserve">i padituri </w:t>
      </w:r>
      <w:r w:rsidR="00A7316D" w:rsidRPr="00652EBA">
        <w:t>A</w:t>
      </w:r>
      <w:r w:rsidR="00A7316D">
        <w:t>.</w:t>
      </w:r>
      <w:r w:rsidR="00A7316D" w:rsidRPr="00652EBA">
        <w:t>(S) K</w:t>
      </w:r>
      <w:r w:rsidR="00A7316D">
        <w:t>.</w:t>
      </w:r>
      <w:r w:rsidR="00A7316D" w:rsidRPr="00652EBA">
        <w:t xml:space="preserve"> nga </w:t>
      </w:r>
      <w:r w:rsidR="00A7316D">
        <w:t>fshati ....</w:t>
      </w:r>
      <w:r w:rsidR="00A7316D" w:rsidRPr="00652EBA">
        <w:t xml:space="preserve"> </w:t>
      </w:r>
      <w:r w:rsidRPr="00652EBA">
        <w:t xml:space="preserve"> Komuna e Prizrenit, që në emër të kompenzimit të dëmit të shkaktuar për shkak të lidhjes së pa autorizuar në shërbime, t’ia paguajë paditësit shumën prej </w:t>
      </w:r>
      <w:r>
        <w:t>199,</w:t>
      </w:r>
      <w:r w:rsidRPr="00652EBA">
        <w:t xml:space="preserve">88 </w:t>
      </w:r>
      <w:r>
        <w:t>euro</w:t>
      </w:r>
      <w:r w:rsidRPr="00652EBA">
        <w:t>, me kamatë ligjore prej 8%, duke filluar nga dita e nxjerrjes së këtij aktgjykimi e deri në ditën e pagesës definitive.</w:t>
      </w:r>
    </w:p>
    <w:p w14:paraId="1593B036" w14:textId="77777777" w:rsidR="00F7497B" w:rsidRPr="00652EBA" w:rsidRDefault="00F7497B" w:rsidP="00F7497B">
      <w:pPr>
        <w:jc w:val="both"/>
      </w:pPr>
    </w:p>
    <w:p w14:paraId="5DDBB339" w14:textId="77EE0DB1" w:rsidR="00F7497B" w:rsidRPr="00652EBA" w:rsidRDefault="00F7497B" w:rsidP="00F7497B">
      <w:pPr>
        <w:ind w:firstLine="153"/>
        <w:jc w:val="both"/>
        <w:rPr>
          <w:rFonts w:eastAsia="Cambria"/>
        </w:rPr>
      </w:pPr>
      <w:r w:rsidRPr="00652EBA">
        <w:t xml:space="preserve">     </w:t>
      </w:r>
      <w:r>
        <w:tab/>
      </w:r>
      <w:r w:rsidRPr="00652EBA">
        <w:rPr>
          <w:b/>
        </w:rPr>
        <w:t>II</w:t>
      </w:r>
      <w:r w:rsidRPr="00652EBA">
        <w:t xml:space="preserve">. </w:t>
      </w:r>
      <w:r w:rsidRPr="00652EBA">
        <w:rPr>
          <w:b/>
        </w:rPr>
        <w:t>DETYROHET</w:t>
      </w:r>
      <w:r w:rsidRPr="00652EBA">
        <w:t xml:space="preserve"> i padituri </w:t>
      </w:r>
      <w:r w:rsidR="00A7316D" w:rsidRPr="00652EBA">
        <w:t>A</w:t>
      </w:r>
      <w:r w:rsidR="00A7316D">
        <w:t>.</w:t>
      </w:r>
      <w:r w:rsidR="00A7316D" w:rsidRPr="00652EBA">
        <w:t>(S) K</w:t>
      </w:r>
      <w:r w:rsidR="00A7316D">
        <w:t>.</w:t>
      </w:r>
      <w:r w:rsidR="00A7316D" w:rsidRPr="00652EBA">
        <w:t xml:space="preserve"> nga </w:t>
      </w:r>
      <w:r w:rsidR="00A7316D">
        <w:t>fshati ....</w:t>
      </w:r>
      <w:r w:rsidR="00A7316D" w:rsidRPr="00652EBA">
        <w:t xml:space="preserve"> </w:t>
      </w:r>
      <w:r w:rsidRPr="00652EBA">
        <w:t xml:space="preserve">Komuna e Prizrenit, </w:t>
      </w:r>
      <w:r w:rsidRPr="00652EBA">
        <w:rPr>
          <w:rFonts w:eastAsia="Cambria"/>
        </w:rPr>
        <w:t xml:space="preserve">që në emër të shpenzimeve procedurale, t’i paguajë paditësit </w:t>
      </w:r>
      <w:r w:rsidRPr="00652EBA">
        <w:t>KEDS SH.</w:t>
      </w:r>
      <w:r>
        <w:t>A</w:t>
      </w:r>
      <w:r w:rsidRPr="00652EBA">
        <w:t xml:space="preserve"> Distrikti në Prizren</w:t>
      </w:r>
      <w:r w:rsidRPr="00652EBA">
        <w:rPr>
          <w:rFonts w:eastAsia="Cambria"/>
        </w:rPr>
        <w:t>, shumën prej 30</w:t>
      </w:r>
      <w:r>
        <w:rPr>
          <w:rFonts w:eastAsia="Cambria"/>
        </w:rPr>
        <w:t>,00 euro</w:t>
      </w:r>
      <w:r w:rsidRPr="00652EBA">
        <w:rPr>
          <w:rFonts w:eastAsia="Cambria"/>
        </w:rPr>
        <w:t>, në afat prej 15 ditësh nga dita e plotfuqishmërisë së këtij aktgjykimi, nën kërcënim të përmbarimit të dhunshëm.</w:t>
      </w:r>
    </w:p>
    <w:p w14:paraId="507786F8" w14:textId="77777777" w:rsidR="00F7497B" w:rsidRPr="00652EBA" w:rsidRDefault="00F7497B" w:rsidP="00F7497B">
      <w:pPr>
        <w:ind w:left="153"/>
        <w:jc w:val="both"/>
        <w:rPr>
          <w:rFonts w:eastAsia="Cambria"/>
        </w:rPr>
      </w:pPr>
    </w:p>
    <w:p w14:paraId="1481BC33" w14:textId="77777777" w:rsidR="00F7497B" w:rsidRDefault="00F7497B" w:rsidP="00F7497B">
      <w:pPr>
        <w:jc w:val="both"/>
        <w:rPr>
          <w:b/>
        </w:rPr>
      </w:pPr>
      <w:r w:rsidRPr="00652EBA">
        <w:rPr>
          <w:rFonts w:eastAsia="Cambria"/>
          <w:b/>
        </w:rPr>
        <w:t xml:space="preserve">       </w:t>
      </w:r>
      <w:r>
        <w:rPr>
          <w:rFonts w:eastAsia="Cambria"/>
          <w:b/>
        </w:rPr>
        <w:tab/>
      </w:r>
      <w:r w:rsidRPr="00652EBA">
        <w:rPr>
          <w:rFonts w:eastAsia="Cambria"/>
          <w:b/>
        </w:rPr>
        <w:t>III.</w:t>
      </w:r>
      <w:r w:rsidRPr="00652EBA">
        <w:rPr>
          <w:rFonts w:eastAsia="Cambria"/>
        </w:rPr>
        <w:t xml:space="preserve"> Pjesa tjetër e kërkesëpadisë së paditësit, përtej shumës së aprovuar, si në dispozitivin nën I të këtij aktgjykimi, refuzohet e pa bazuar.</w:t>
      </w:r>
      <w:r w:rsidRPr="00652EBA">
        <w:rPr>
          <w:b/>
        </w:rPr>
        <w:t xml:space="preserve">  </w:t>
      </w:r>
    </w:p>
    <w:p w14:paraId="501DBDC7" w14:textId="77777777" w:rsidR="00F7497B" w:rsidRPr="00652EBA" w:rsidRDefault="00F7497B" w:rsidP="00F7497B">
      <w:pPr>
        <w:jc w:val="both"/>
        <w:rPr>
          <w:b/>
        </w:rPr>
      </w:pPr>
    </w:p>
    <w:p w14:paraId="20065F8D" w14:textId="77777777" w:rsidR="00F7497B" w:rsidRPr="00652EBA" w:rsidRDefault="00F7497B" w:rsidP="00F7497B">
      <w:pPr>
        <w:rPr>
          <w:b/>
        </w:rPr>
      </w:pPr>
    </w:p>
    <w:p w14:paraId="2F8C590C" w14:textId="77777777" w:rsidR="00F7497B" w:rsidRDefault="00F7497B" w:rsidP="00F7497B">
      <w:pPr>
        <w:jc w:val="center"/>
        <w:rPr>
          <w:b/>
        </w:rPr>
      </w:pPr>
      <w:r w:rsidRPr="00652EBA">
        <w:rPr>
          <w:b/>
        </w:rPr>
        <w:t>A r s y e t i m</w:t>
      </w:r>
    </w:p>
    <w:p w14:paraId="3640FD5F" w14:textId="77777777" w:rsidR="00F7497B" w:rsidRPr="00652EBA" w:rsidRDefault="00F7497B" w:rsidP="00F7497B">
      <w:pPr>
        <w:jc w:val="center"/>
        <w:rPr>
          <w:b/>
        </w:rPr>
      </w:pPr>
    </w:p>
    <w:p w14:paraId="76450172" w14:textId="77777777" w:rsidR="00F7497B" w:rsidRPr="00652EBA" w:rsidRDefault="00F7497B" w:rsidP="00F7497B">
      <w:pPr>
        <w:jc w:val="both"/>
      </w:pPr>
      <w:r w:rsidRPr="00652EBA">
        <w:tab/>
      </w:r>
      <w:r w:rsidRPr="00652EBA">
        <w:rPr>
          <w:rFonts w:eastAsia="Cambria"/>
          <w:i/>
        </w:rPr>
        <w:t xml:space="preserve"> Pretendimet e palëve</w:t>
      </w:r>
    </w:p>
    <w:p w14:paraId="50556DBF" w14:textId="77777777" w:rsidR="00F7497B" w:rsidRPr="00652EBA" w:rsidRDefault="00F7497B" w:rsidP="00F7497B">
      <w:pPr>
        <w:jc w:val="both"/>
      </w:pPr>
    </w:p>
    <w:p w14:paraId="786011A0" w14:textId="34DCB10F" w:rsidR="00F7497B" w:rsidRDefault="00F7497B" w:rsidP="00F7497B">
      <w:pPr>
        <w:jc w:val="both"/>
      </w:pPr>
      <w:r w:rsidRPr="00652EBA">
        <w:t xml:space="preserve">       </w:t>
      </w:r>
      <w:r>
        <w:tab/>
      </w:r>
      <w:r w:rsidRPr="00652EBA">
        <w:t>Paditësja Kompania Kosovare për Distribuim dhe Furnizim</w:t>
      </w:r>
      <w:r>
        <w:t xml:space="preserve"> me Energji Elektrike sh.a KEDS </w:t>
      </w:r>
      <w:r w:rsidRPr="00652EBA">
        <w:t xml:space="preserve">Distrikti në Prizren, përmes të autorizuarve të saj pranë kësaj gjykate me datë 24.04.2018, ka parashtruar padi për kompensim dëmi kundër të paditurit </w:t>
      </w:r>
      <w:r w:rsidR="00A7316D" w:rsidRPr="00652EBA">
        <w:t>A</w:t>
      </w:r>
      <w:r w:rsidR="00A7316D">
        <w:t>.</w:t>
      </w:r>
      <w:r w:rsidR="00A7316D" w:rsidRPr="00652EBA">
        <w:t>(S) K</w:t>
      </w:r>
      <w:r w:rsidR="00A7316D">
        <w:t>.</w:t>
      </w:r>
      <w:r w:rsidR="00A7316D" w:rsidRPr="00652EBA">
        <w:t xml:space="preserve"> nga </w:t>
      </w:r>
      <w:r w:rsidR="00A7316D">
        <w:t>fshati ....</w:t>
      </w:r>
      <w:r w:rsidR="00A7316D" w:rsidRPr="00652EBA">
        <w:t xml:space="preserve"> </w:t>
      </w:r>
      <w:r w:rsidRPr="00652EBA">
        <w:t xml:space="preserve">Komuna e Prizrenit, në të cilën ka theksuar </w:t>
      </w:r>
      <w:r>
        <w:t xml:space="preserve">që </w:t>
      </w:r>
      <w:r w:rsidRPr="00652EBA">
        <w:t xml:space="preserve">sipas aktgjykimit të Gjykatës Themelore në Prizren, </w:t>
      </w:r>
      <w:r w:rsidRPr="00652EBA">
        <w:lastRenderedPageBreak/>
        <w:t>P.nr.686/16 të datës 13.03.2017, i padituri është shpall fajtor për shkak të veprës penale vjedhja e shërbimeve nga neni 320 të Kodit Penal të Kosovës (KPRK-së), i cili vullnetarisht e ka pranuar fajsinë dhe me këtë rast të dëmtuarës Kompanisë Kosovare për Distribuim dhe Furnizim me Energji Elektrike sh.a, i ka shkaktuar dëm material në vlerë prej 1</w:t>
      </w:r>
      <w:r>
        <w:t>.</w:t>
      </w:r>
      <w:r w:rsidRPr="00652EBA">
        <w:t>226</w:t>
      </w:r>
      <w:r>
        <w:t>,</w:t>
      </w:r>
      <w:r w:rsidRPr="00652EBA">
        <w:t>09 euro, dhe meqenëse i padituri nuk ia bërë pagesën e dëmit të shkaktuar paditëses, i ka propozuar gjykatës që padinë dhe kërkesëpadinë e paditëses ta aprovoj si të bazuar dhe ta detyrojë të paditurin ta paguaj detyrimin.</w:t>
      </w:r>
    </w:p>
    <w:p w14:paraId="18910DC8" w14:textId="77777777" w:rsidR="00F7497B" w:rsidRPr="00652EBA" w:rsidRDefault="00F7497B" w:rsidP="00F7497B">
      <w:pPr>
        <w:jc w:val="both"/>
      </w:pPr>
    </w:p>
    <w:p w14:paraId="0FCA5F71" w14:textId="35B6FB6F" w:rsidR="00F7497B" w:rsidRPr="00652EBA" w:rsidRDefault="00F7497B" w:rsidP="00F7497B">
      <w:pPr>
        <w:jc w:val="both"/>
        <w:rPr>
          <w:color w:val="000000"/>
        </w:rPr>
      </w:pPr>
      <w:r w:rsidRPr="00652EBA">
        <w:t xml:space="preserve">        </w:t>
      </w:r>
      <w:r>
        <w:tab/>
      </w:r>
      <w:r w:rsidRPr="00652EBA">
        <w:t>I autorizuari i paditësit B</w:t>
      </w:r>
      <w:r w:rsidR="00A7316D">
        <w:t>.</w:t>
      </w:r>
      <w:r w:rsidRPr="00652EBA">
        <w:t>P</w:t>
      </w:r>
      <w:r w:rsidR="00A7316D">
        <w:t>.</w:t>
      </w:r>
      <w:r w:rsidRPr="00652EBA">
        <w:t xml:space="preserve"> gjatë shqyrtimit kryesor ka deklaruar se ngel pranë pohimeve të theksuara në padi dhe kërkesëpadi, duke propozuar që gjykata pas administrimit të provave, të njëjtën ta aprovon si të bazuar. Në fjalën përfundimtare ka deklaruar se</w:t>
      </w:r>
      <w:r w:rsidRPr="00652EBA">
        <w:rPr>
          <w:color w:val="000000"/>
        </w:rPr>
        <w:t xml:space="preserve"> mbetet në tërësi pranë padisë dhe kërkesëpadisë duke theksuar se në bazë të provave të cilat i janë prezantuar gjykatës konkretisht aktgjykimit penal ku i padituri shpallet fajtor për veprën penale, faturave në emër të rikthimit të humbjeve, faturat të cilat janë llogaritur në bazë të procedurës të identifikimit dhe parandalim të shfrytëzimit të paautorizuar të energjisë elektrike. Ndërsa lidhur me ekspertizën e fundit ka deklaruar se e njëjta nuk është marrë fare në procedurën mbi identifikimin dhe parandalimin të shfrytëzimit të paautorizuar të energjisë elektrike gjegjësisht nenit 15 por vetëm me prova të cilat nuk kanë qenë të vërtetuara dhe të argumentuara pranë gjykatës në mënyrë që këto prova të vijnë të besueshme edhe për paditësen në këtë çështje më gjerësisht rreth kundërshtimit të konstatimeve me ekspertizë gjykatës i është ofruar edhe kundërshtimi me shkrim i zyrtarëve të cilët bëjnë ekzekutimin e kalkuli</w:t>
      </w:r>
      <w:r>
        <w:rPr>
          <w:color w:val="000000"/>
        </w:rPr>
        <w:t>mit në bazë të procedures të datës</w:t>
      </w:r>
      <w:r w:rsidRPr="00652EBA">
        <w:rPr>
          <w:color w:val="000000"/>
        </w:rPr>
        <w:t xml:space="preserve"> 21.07.2009 mbi bazat të lartcekura konsiderojmë se ekspertiza ka dështuar në përcaktimin e drejtë të çështjes ku nuk ka mundur të ofroj prova bindëse në këtë çështje. Andaj i ka propozuar gjykatës që mos tia falë besimin ekspertizës por ta aprovoj në tërësi padinë dhe kërkesëpadinë duke obliguar këtu të paditurin që ta paguaj shumën prej 1</w:t>
      </w:r>
      <w:r>
        <w:rPr>
          <w:color w:val="000000"/>
        </w:rPr>
        <w:t>.</w:t>
      </w:r>
      <w:r w:rsidRPr="00652EBA">
        <w:rPr>
          <w:color w:val="000000"/>
        </w:rPr>
        <w:t>226</w:t>
      </w:r>
      <w:r>
        <w:rPr>
          <w:color w:val="000000"/>
        </w:rPr>
        <w:t>,</w:t>
      </w:r>
      <w:r w:rsidRPr="00652EBA">
        <w:rPr>
          <w:color w:val="000000"/>
        </w:rPr>
        <w:t>09 euro si dhe në emër të shpenzimeve procedurale në emër të padisë së parashtruar.</w:t>
      </w:r>
    </w:p>
    <w:p w14:paraId="61BC24DA" w14:textId="77777777" w:rsidR="00F7497B" w:rsidRPr="00652EBA" w:rsidRDefault="00F7497B" w:rsidP="00F7497B">
      <w:pPr>
        <w:jc w:val="both"/>
      </w:pPr>
    </w:p>
    <w:p w14:paraId="09DE9EE2" w14:textId="77F43177" w:rsidR="00F7497B" w:rsidRPr="00652EBA" w:rsidRDefault="00F7497B" w:rsidP="00F7497B">
      <w:pPr>
        <w:jc w:val="both"/>
      </w:pPr>
      <w:r w:rsidRPr="00652EBA">
        <w:t xml:space="preserve">          </w:t>
      </w:r>
      <w:r>
        <w:tab/>
      </w:r>
      <w:r w:rsidRPr="00652EBA">
        <w:t>I padituri A</w:t>
      </w:r>
      <w:r w:rsidR="00A7316D">
        <w:t>.</w:t>
      </w:r>
      <w:r w:rsidRPr="00652EBA">
        <w:t>K</w:t>
      </w:r>
      <w:r w:rsidR="00A7316D">
        <w:t>.</w:t>
      </w:r>
      <w:bookmarkStart w:id="1" w:name="_GoBack"/>
      <w:bookmarkEnd w:id="1"/>
      <w:r w:rsidRPr="00652EBA">
        <w:t xml:space="preserve"> në shqyrtimin kryesor, por edhe në fjalën përfundimtare ka deklaruar se e kundërshton në tërësi kërkesëpadinë e paditësit pasiqë e njëjta nuk është e bazuar në prova dhe fakte. I njëjti në fjalën përfundimtare ka deklaruar </w:t>
      </w:r>
      <w:r w:rsidRPr="00652EBA">
        <w:rPr>
          <w:color w:val="000000"/>
        </w:rPr>
        <w:t>se nuk pranon të bëjë pagesën shumën të cilën kërkon paditësi në padi, por shumën në ekspertizë pranon të bëjë pagesën, pasi që mendon se e njëjta është reale sa ka harxhuar energji elektrike.</w:t>
      </w:r>
    </w:p>
    <w:p w14:paraId="3C81F5DB" w14:textId="77777777" w:rsidR="00F7497B" w:rsidRPr="00652EBA" w:rsidRDefault="00F7497B" w:rsidP="00F7497B">
      <w:pPr>
        <w:jc w:val="both"/>
      </w:pPr>
    </w:p>
    <w:p w14:paraId="60C19D69" w14:textId="77777777" w:rsidR="00F7497B" w:rsidRPr="00652EBA" w:rsidRDefault="00F7497B" w:rsidP="00F7497B">
      <w:pPr>
        <w:jc w:val="both"/>
      </w:pPr>
      <w:r w:rsidRPr="00652EBA">
        <w:t xml:space="preserve">           </w:t>
      </w:r>
      <w:r w:rsidRPr="00652EBA">
        <w:rPr>
          <w:rFonts w:eastAsia="Cambria"/>
          <w:i/>
        </w:rPr>
        <w:t>Provat e administruara</w:t>
      </w:r>
    </w:p>
    <w:p w14:paraId="7EC0B097" w14:textId="77777777" w:rsidR="00F7497B" w:rsidRPr="00652EBA" w:rsidRDefault="00F7497B" w:rsidP="00F7497B">
      <w:pPr>
        <w:jc w:val="both"/>
      </w:pPr>
    </w:p>
    <w:p w14:paraId="41437CD4" w14:textId="3EECD1A5" w:rsidR="00F7497B" w:rsidRPr="00652EBA" w:rsidRDefault="00F7497B" w:rsidP="00F7497B">
      <w:pPr>
        <w:jc w:val="both"/>
        <w:rPr>
          <w:color w:val="000000"/>
        </w:rPr>
      </w:pPr>
      <w:r w:rsidRPr="00652EBA">
        <w:t xml:space="preserve">           Për vërtetimin e plotë dhe të drejtë të gjendjes faktike dhe fakteve vendimtare, gjykata gjatë shqyrtimit kryesor ka bërë administrimin e këtyre provave: </w:t>
      </w:r>
      <w:r>
        <w:t xml:space="preserve">ka lexuar </w:t>
      </w:r>
      <w:r w:rsidRPr="00652EBA">
        <w:t xml:space="preserve">aktgjykimin të </w:t>
      </w:r>
      <w:r w:rsidRPr="00652EBA">
        <w:rPr>
          <w:color w:val="000000"/>
        </w:rPr>
        <w:t xml:space="preserve">Gjykatës  Themelore në  Prizren Departamenti Përgjithshëm P.nr.686/2016 të </w:t>
      </w:r>
      <w:r>
        <w:rPr>
          <w:color w:val="000000"/>
        </w:rPr>
        <w:t xml:space="preserve">dates </w:t>
      </w:r>
      <w:r w:rsidRPr="00652EBA">
        <w:rPr>
          <w:color w:val="000000"/>
        </w:rPr>
        <w:t>13.03.2017 plotfuqishëm me  d</w:t>
      </w:r>
      <w:r>
        <w:rPr>
          <w:color w:val="000000"/>
        </w:rPr>
        <w:t xml:space="preserve">atën </w:t>
      </w:r>
      <w:r w:rsidRPr="00652EBA">
        <w:rPr>
          <w:color w:val="000000"/>
        </w:rPr>
        <w:t>01.05.2017; ka le</w:t>
      </w:r>
      <w:r>
        <w:rPr>
          <w:color w:val="000000"/>
        </w:rPr>
        <w:t xml:space="preserve">xuar faturën DPZ 15HP09817 të dates </w:t>
      </w:r>
      <w:r w:rsidRPr="00652EBA">
        <w:rPr>
          <w:color w:val="000000"/>
        </w:rPr>
        <w:t xml:space="preserve">19.08.2015 lëshuar nga paditësi; ka lexuar faturën DPZ 15HP09816 të </w:t>
      </w:r>
      <w:r>
        <w:rPr>
          <w:color w:val="000000"/>
        </w:rPr>
        <w:t>dates</w:t>
      </w:r>
      <w:bookmarkStart w:id="2" w:name="OLE_LINK13"/>
      <w:bookmarkStart w:id="3" w:name="OLE_LINK14"/>
      <w:bookmarkStart w:id="4" w:name="OLE_LINK15"/>
      <w:r>
        <w:rPr>
          <w:color w:val="000000"/>
        </w:rPr>
        <w:t xml:space="preserve"> </w:t>
      </w:r>
      <w:r w:rsidRPr="00652EBA">
        <w:rPr>
          <w:color w:val="000000"/>
        </w:rPr>
        <w:t>19.08.2015 lëshuar nga paditësi;</w:t>
      </w:r>
      <w:bookmarkStart w:id="5" w:name="OLE_LINK16"/>
      <w:bookmarkStart w:id="6" w:name="OLE_LINK17"/>
      <w:bookmarkEnd w:id="2"/>
      <w:bookmarkEnd w:id="3"/>
      <w:bookmarkEnd w:id="4"/>
      <w:r w:rsidRPr="00652EBA">
        <w:rPr>
          <w:color w:val="000000"/>
        </w:rPr>
        <w:t xml:space="preserve"> ka lexuar përgjigjen e lëshuar nga paditësi për të paditurin me referencën 23215 të </w:t>
      </w:r>
      <w:r>
        <w:rPr>
          <w:color w:val="000000"/>
        </w:rPr>
        <w:t xml:space="preserve">dates </w:t>
      </w:r>
      <w:r w:rsidRPr="00652EBA">
        <w:rPr>
          <w:color w:val="000000"/>
        </w:rPr>
        <w:t>09.09.2015;</w:t>
      </w:r>
      <w:r w:rsidRPr="00652EBA">
        <w:t xml:space="preserve"> ka lexuar</w:t>
      </w:r>
      <w:bookmarkEnd w:id="5"/>
      <w:bookmarkEnd w:id="6"/>
      <w:r w:rsidRPr="00652EBA">
        <w:t xml:space="preserve"> ankes</w:t>
      </w:r>
      <w:r>
        <w:t>ën</w:t>
      </w:r>
      <w:r w:rsidRPr="00652EBA">
        <w:t xml:space="preserve">  parashtruar nga padituri tek paditësi me numrin e lëndës 23215 të </w:t>
      </w:r>
      <w:r>
        <w:t xml:space="preserve">dates </w:t>
      </w:r>
      <w:r w:rsidRPr="00652EBA">
        <w:t>31.08.2015; ka lexua</w:t>
      </w:r>
      <w:r>
        <w:t>r</w:t>
      </w:r>
      <w:r w:rsidRPr="00652EBA">
        <w:t xml:space="preserve"> përgjigjen e lëshuar nga paditësi për paditurin me referencën DPZ9057827 të </w:t>
      </w:r>
      <w:r>
        <w:t xml:space="preserve">dates </w:t>
      </w:r>
      <w:r w:rsidRPr="00652EBA">
        <w:t xml:space="preserve">09.09.2015; ka lexuar ankesa e parashtruar nga padituri me numrin e lëndës 23214 të </w:t>
      </w:r>
      <w:r>
        <w:t xml:space="preserve">dates </w:t>
      </w:r>
      <w:r w:rsidRPr="00652EBA">
        <w:t xml:space="preserve">31.08.2015; ka lexuar kërkesën e  parashtruar nga padituri tek paditësi të </w:t>
      </w:r>
      <w:r>
        <w:t xml:space="preserve">dates </w:t>
      </w:r>
      <w:r w:rsidRPr="00652EBA">
        <w:t xml:space="preserve">28.08.2015; </w:t>
      </w:r>
      <w:r w:rsidRPr="00652EBA">
        <w:rPr>
          <w:color w:val="000000"/>
        </w:rPr>
        <w:t>ka lexuar ekspertizën e punuar nga  eksperti gjyqësor M</w:t>
      </w:r>
      <w:r w:rsidR="00A7316D">
        <w:rPr>
          <w:color w:val="000000"/>
        </w:rPr>
        <w:t>.</w:t>
      </w:r>
      <w:r w:rsidRPr="00652EBA">
        <w:rPr>
          <w:color w:val="000000"/>
        </w:rPr>
        <w:t>Gj</w:t>
      </w:r>
      <w:r w:rsidR="00A7316D">
        <w:rPr>
          <w:color w:val="000000"/>
        </w:rPr>
        <w:t>.</w:t>
      </w:r>
      <w:r w:rsidRPr="00652EBA">
        <w:rPr>
          <w:color w:val="000000"/>
        </w:rPr>
        <w:t xml:space="preserve"> nga Prizreni të </w:t>
      </w:r>
      <w:r>
        <w:rPr>
          <w:color w:val="000000"/>
        </w:rPr>
        <w:t xml:space="preserve">dates </w:t>
      </w:r>
      <w:r w:rsidRPr="00652EBA">
        <w:rPr>
          <w:color w:val="000000"/>
        </w:rPr>
        <w:t>27.02.2021; ka lexuar ekspertizën e punuar nga eksperti gjyqësor A</w:t>
      </w:r>
      <w:r w:rsidR="00A7316D">
        <w:rPr>
          <w:color w:val="000000"/>
        </w:rPr>
        <w:t>.</w:t>
      </w:r>
      <w:r w:rsidRPr="00652EBA">
        <w:rPr>
          <w:color w:val="000000"/>
        </w:rPr>
        <w:t>Th</w:t>
      </w:r>
      <w:r w:rsidR="00A7316D">
        <w:rPr>
          <w:color w:val="000000"/>
        </w:rPr>
        <w:t>.</w:t>
      </w:r>
      <w:r w:rsidRPr="00652EBA">
        <w:rPr>
          <w:color w:val="000000"/>
        </w:rPr>
        <w:t xml:space="preserve"> me d</w:t>
      </w:r>
      <w:r>
        <w:rPr>
          <w:color w:val="000000"/>
        </w:rPr>
        <w:t>atën</w:t>
      </w:r>
      <w:r w:rsidRPr="00652EBA">
        <w:rPr>
          <w:color w:val="000000"/>
        </w:rPr>
        <w:t xml:space="preserve"> 30.08.2021, dhe dëgjimin e të njëjtit në shqyrtim kryesor.</w:t>
      </w:r>
    </w:p>
    <w:p w14:paraId="5518A11D" w14:textId="77777777" w:rsidR="00F7497B" w:rsidRPr="00652EBA" w:rsidRDefault="00F7497B" w:rsidP="00F7497B">
      <w:pPr>
        <w:jc w:val="both"/>
      </w:pPr>
    </w:p>
    <w:p w14:paraId="2CE9B60B" w14:textId="77777777" w:rsidR="00F7497B" w:rsidRPr="00652EBA" w:rsidRDefault="00F7497B" w:rsidP="00F7497B">
      <w:pPr>
        <w:jc w:val="both"/>
      </w:pPr>
      <w:r w:rsidRPr="00652EBA">
        <w:lastRenderedPageBreak/>
        <w:t xml:space="preserve">            Gjykata pas vlerësimit të pohimeve të palëve ndërgjiqëse, provave të nxjera në kuptim të nenit 8 të Ligjit të Procedurës Kontestimore (LPK), me kujdes dhe me ndërgjegje ka çmuar çdo provë veç e veç dhe të gjitha ato së bashku, ka gjetur se kërkesëpadia e paditësit është </w:t>
      </w:r>
      <w:r w:rsidRPr="00652EBA">
        <w:rPr>
          <w:b/>
        </w:rPr>
        <w:t>është pjesërisht e bazuar</w:t>
      </w:r>
      <w:r w:rsidRPr="00652EBA">
        <w:t>.</w:t>
      </w:r>
    </w:p>
    <w:p w14:paraId="1CF99C0A" w14:textId="77777777" w:rsidR="00F7497B" w:rsidRPr="00652EBA" w:rsidRDefault="00F7497B" w:rsidP="00F7497B">
      <w:pPr>
        <w:jc w:val="both"/>
      </w:pPr>
    </w:p>
    <w:p w14:paraId="2EE3EF85" w14:textId="77777777" w:rsidR="00F7497B" w:rsidRPr="00652EBA" w:rsidRDefault="00F7497B" w:rsidP="00F7497B">
      <w:pPr>
        <w:jc w:val="both"/>
      </w:pPr>
      <w:r w:rsidRPr="00652EBA">
        <w:t xml:space="preserve">            Nga leximi i aktgjykimit </w:t>
      </w:r>
      <w:r w:rsidRPr="00652EBA">
        <w:rPr>
          <w:color w:val="000000"/>
        </w:rPr>
        <w:t xml:space="preserve">P.nr.686/2016 të </w:t>
      </w:r>
      <w:r>
        <w:rPr>
          <w:color w:val="000000"/>
        </w:rPr>
        <w:t xml:space="preserve">dates </w:t>
      </w:r>
      <w:r w:rsidRPr="00652EBA">
        <w:rPr>
          <w:color w:val="000000"/>
        </w:rPr>
        <w:t>13.03.2017</w:t>
      </w:r>
      <w:r>
        <w:rPr>
          <w:color w:val="000000"/>
        </w:rPr>
        <w:t xml:space="preserve"> </w:t>
      </w:r>
      <w:r w:rsidRPr="00652EBA">
        <w:rPr>
          <w:color w:val="000000"/>
        </w:rPr>
        <w:t>plot</w:t>
      </w:r>
      <w:r>
        <w:rPr>
          <w:color w:val="000000"/>
        </w:rPr>
        <w:t>ë</w:t>
      </w:r>
      <w:r w:rsidRPr="00652EBA">
        <w:rPr>
          <w:color w:val="000000"/>
        </w:rPr>
        <w:t>fuqishëm me  d</w:t>
      </w:r>
      <w:r>
        <w:rPr>
          <w:color w:val="000000"/>
        </w:rPr>
        <w:t xml:space="preserve">atën </w:t>
      </w:r>
      <w:r w:rsidRPr="00652EBA">
        <w:rPr>
          <w:color w:val="000000"/>
        </w:rPr>
        <w:t>01.05.2017</w:t>
      </w:r>
      <w:r w:rsidRPr="00652EBA">
        <w:t xml:space="preserve"> i Gjykatës Themelore në Prizren, gjykata ka vërtetuar faktin se i padituri është shpallur fajtor për veprën penale vjedhja e shërbimeve nga neni 320 të Kodit Penal të Kosovës (KPRK-së), dhe për këtë i është shqiptuar dënim me kusht dhe dënim me gjobë me kusht, ndërsa e dëmtuara KEDS-është udhëzuar në kontest civil për realizimin e kërkesës pasurore juridike.</w:t>
      </w:r>
    </w:p>
    <w:p w14:paraId="79688A85" w14:textId="77777777" w:rsidR="00F7497B" w:rsidRPr="00652EBA" w:rsidRDefault="00F7497B" w:rsidP="00F7497B">
      <w:pPr>
        <w:jc w:val="both"/>
      </w:pPr>
    </w:p>
    <w:p w14:paraId="3A96FBEA" w14:textId="77777777" w:rsidR="00F7497B" w:rsidRPr="00652EBA" w:rsidRDefault="00F7497B" w:rsidP="00F7497B">
      <w:pPr>
        <w:jc w:val="both"/>
        <w:rPr>
          <w:color w:val="000000"/>
        </w:rPr>
      </w:pPr>
      <w:r w:rsidRPr="00652EBA">
        <w:t xml:space="preserve">           Nga leximi i </w:t>
      </w:r>
      <w:r w:rsidRPr="00652EBA">
        <w:rPr>
          <w:color w:val="000000"/>
        </w:rPr>
        <w:t xml:space="preserve">faturës DPZ 15HP09817 të dt.19.08.2015 lëshuar nga paditësi, gjykata ka vërtetuar faktin se paditësja në emër të rikthimit të humbjeve të paditurit </w:t>
      </w:r>
      <w:r>
        <w:rPr>
          <w:color w:val="000000"/>
        </w:rPr>
        <w:t>i ka faturuar detyrimin prej 79,</w:t>
      </w:r>
      <w:r w:rsidRPr="00652EBA">
        <w:rPr>
          <w:color w:val="000000"/>
        </w:rPr>
        <w:t>26 euro.</w:t>
      </w:r>
    </w:p>
    <w:p w14:paraId="4D4B138D" w14:textId="77777777" w:rsidR="00F7497B" w:rsidRPr="00652EBA" w:rsidRDefault="00F7497B" w:rsidP="00F7497B">
      <w:pPr>
        <w:jc w:val="both"/>
        <w:rPr>
          <w:color w:val="000000"/>
        </w:rPr>
      </w:pPr>
    </w:p>
    <w:p w14:paraId="5439F65E" w14:textId="77777777" w:rsidR="00F7497B" w:rsidRPr="00652EBA" w:rsidRDefault="00F7497B" w:rsidP="00F7497B">
      <w:pPr>
        <w:jc w:val="both"/>
        <w:rPr>
          <w:color w:val="000000"/>
        </w:rPr>
      </w:pPr>
      <w:r w:rsidRPr="00652EBA">
        <w:rPr>
          <w:color w:val="000000"/>
        </w:rPr>
        <w:t xml:space="preserve">           </w:t>
      </w:r>
      <w:r w:rsidRPr="00652EBA">
        <w:t xml:space="preserve">Nga leximi i </w:t>
      </w:r>
      <w:r w:rsidRPr="00652EBA">
        <w:rPr>
          <w:color w:val="000000"/>
        </w:rPr>
        <w:t>faturës DPZ 15HP09816 të dt.19.08.2015 lëshuar nga paditësi, gjykata ka vërtetuar faktin se paditësja në emër të rikthimit të humbjeve të paditurit i ka faturuar detyrimin prej 1</w:t>
      </w:r>
      <w:r>
        <w:rPr>
          <w:color w:val="000000"/>
        </w:rPr>
        <w:t>.</w:t>
      </w:r>
      <w:r w:rsidRPr="00652EBA">
        <w:rPr>
          <w:color w:val="000000"/>
        </w:rPr>
        <w:t>146</w:t>
      </w:r>
      <w:r>
        <w:rPr>
          <w:color w:val="000000"/>
        </w:rPr>
        <w:t>,</w:t>
      </w:r>
      <w:r w:rsidRPr="00652EBA">
        <w:rPr>
          <w:color w:val="000000"/>
        </w:rPr>
        <w:t>83 euro.</w:t>
      </w:r>
    </w:p>
    <w:p w14:paraId="4EAD4E70" w14:textId="77777777" w:rsidR="00F7497B" w:rsidRPr="00652EBA" w:rsidRDefault="00F7497B" w:rsidP="00F7497B">
      <w:pPr>
        <w:jc w:val="both"/>
        <w:rPr>
          <w:color w:val="000000"/>
        </w:rPr>
      </w:pPr>
    </w:p>
    <w:p w14:paraId="69A6F3CE" w14:textId="77777777" w:rsidR="00F7497B" w:rsidRPr="00652EBA" w:rsidRDefault="00F7497B" w:rsidP="00F7497B">
      <w:pPr>
        <w:jc w:val="both"/>
        <w:rPr>
          <w:color w:val="000000"/>
        </w:rPr>
      </w:pPr>
      <w:r w:rsidRPr="00652EBA">
        <w:rPr>
          <w:color w:val="000000"/>
        </w:rPr>
        <w:t xml:space="preserve">           Nga Leximi i ankesës së këtu të paditurit drejtuar paditësit në procedurë administrative, gjykata ka vërtetuar faktin se i padituri në procedurë administrative, përmes kërkesës i është drejtuar të paditurës ku kishte kërkuar që të trajtohet kërkesa e tij lidhur me faturimin e rikthimit të humbjeve në mënyrë të pa bazuar, dhe se e paditura përmes përgjigjes të lëshuar nga paditësi për të pad</w:t>
      </w:r>
      <w:r>
        <w:rPr>
          <w:color w:val="000000"/>
        </w:rPr>
        <w:t xml:space="preserve">iturin me referencën 23215 të datës </w:t>
      </w:r>
      <w:r w:rsidRPr="00652EBA">
        <w:rPr>
          <w:color w:val="000000"/>
        </w:rPr>
        <w:t>09.09.2015, e ka refuzuar kërkesën e këtu të paditurit.</w:t>
      </w:r>
    </w:p>
    <w:p w14:paraId="44E40CDD" w14:textId="77777777" w:rsidR="00F7497B" w:rsidRPr="00652EBA" w:rsidRDefault="00F7497B" w:rsidP="00F7497B">
      <w:pPr>
        <w:jc w:val="both"/>
        <w:rPr>
          <w:color w:val="000000"/>
        </w:rPr>
      </w:pPr>
    </w:p>
    <w:p w14:paraId="7BCE4AC1" w14:textId="25D533FA" w:rsidR="00F7497B" w:rsidRPr="00652EBA" w:rsidRDefault="00F7497B" w:rsidP="00F7497B">
      <w:pPr>
        <w:jc w:val="both"/>
        <w:rPr>
          <w:color w:val="000000"/>
        </w:rPr>
      </w:pPr>
      <w:r w:rsidRPr="00652EBA">
        <w:rPr>
          <w:color w:val="000000"/>
        </w:rPr>
        <w:t xml:space="preserve">           Meqenëse në ekspertizën e punuar nga eksperti gjyqësor M</w:t>
      </w:r>
      <w:r w:rsidR="00A7316D">
        <w:rPr>
          <w:color w:val="000000"/>
        </w:rPr>
        <w:t>.</w:t>
      </w:r>
      <w:r w:rsidRPr="00652EBA">
        <w:rPr>
          <w:color w:val="000000"/>
        </w:rPr>
        <w:t>Gj</w:t>
      </w:r>
      <w:r w:rsidR="00A7316D">
        <w:rPr>
          <w:color w:val="000000"/>
        </w:rPr>
        <w:t>.</w:t>
      </w:r>
      <w:r w:rsidRPr="00652EBA">
        <w:rPr>
          <w:color w:val="000000"/>
        </w:rPr>
        <w:t xml:space="preserve"> nga Prizreni </w:t>
      </w:r>
      <w:r>
        <w:rPr>
          <w:color w:val="000000"/>
        </w:rPr>
        <w:t xml:space="preserve">të datës </w:t>
      </w:r>
      <w:r w:rsidRPr="00652EBA">
        <w:rPr>
          <w:color w:val="000000"/>
        </w:rPr>
        <w:t>27.02.2021, e paditura kishte vërejtje në drejtim të kësaj ekspertize dhe kërkoj angazhimin e një eksperti tjetër me qëllim të vërtetimit të drejtë të gjendjes faktike, dhe meqenëse në këtë ekspertizë nuk u trajtua në mënyrë të detajuar çështja e periudhës për të cilën është bërë rikthimi i humbjeve nga paditësja, gjykata me qëllim të sqarimit të situatës ka angazhuar ekspertin gjyqë</w:t>
      </w:r>
      <w:r>
        <w:rPr>
          <w:color w:val="000000"/>
        </w:rPr>
        <w:t>sor A</w:t>
      </w:r>
      <w:r w:rsidR="00A7316D">
        <w:rPr>
          <w:color w:val="000000"/>
        </w:rPr>
        <w:t>.</w:t>
      </w:r>
      <w:r>
        <w:rPr>
          <w:color w:val="000000"/>
        </w:rPr>
        <w:t>Th</w:t>
      </w:r>
      <w:r w:rsidR="00A7316D">
        <w:rPr>
          <w:color w:val="000000"/>
        </w:rPr>
        <w:t>.</w:t>
      </w:r>
      <w:r>
        <w:rPr>
          <w:color w:val="000000"/>
        </w:rPr>
        <w:t xml:space="preserve"> nga Prizreni.</w:t>
      </w:r>
    </w:p>
    <w:p w14:paraId="3416D177" w14:textId="77777777" w:rsidR="00F7497B" w:rsidRPr="00652EBA" w:rsidRDefault="00F7497B" w:rsidP="00F7497B">
      <w:pPr>
        <w:jc w:val="both"/>
        <w:rPr>
          <w:color w:val="000000"/>
        </w:rPr>
      </w:pPr>
    </w:p>
    <w:p w14:paraId="6A6E85BD" w14:textId="071C1BCD" w:rsidR="00F7497B" w:rsidRPr="00652EBA" w:rsidRDefault="00F7497B" w:rsidP="00F7497B">
      <w:pPr>
        <w:jc w:val="both"/>
        <w:rPr>
          <w:color w:val="000000"/>
        </w:rPr>
      </w:pPr>
      <w:r w:rsidRPr="00652EBA">
        <w:rPr>
          <w:color w:val="000000"/>
        </w:rPr>
        <w:t xml:space="preserve">           Nga leximi i ekspertizës të punuar nga eksperti gjyqësor A</w:t>
      </w:r>
      <w:r w:rsidR="00A7316D">
        <w:rPr>
          <w:color w:val="000000"/>
        </w:rPr>
        <w:t>.</w:t>
      </w:r>
      <w:r w:rsidRPr="00652EBA">
        <w:rPr>
          <w:color w:val="000000"/>
        </w:rPr>
        <w:t>Th</w:t>
      </w:r>
      <w:r w:rsidR="00A7316D">
        <w:rPr>
          <w:color w:val="000000"/>
        </w:rPr>
        <w:t>.</w:t>
      </w:r>
      <w:r w:rsidRPr="00652EBA">
        <w:rPr>
          <w:color w:val="000000"/>
        </w:rPr>
        <w:t xml:space="preserve"> </w:t>
      </w:r>
      <w:r>
        <w:rPr>
          <w:color w:val="000000"/>
        </w:rPr>
        <w:t>me datën</w:t>
      </w:r>
      <w:r w:rsidRPr="00652EBA">
        <w:rPr>
          <w:color w:val="000000"/>
        </w:rPr>
        <w:t xml:space="preserve"> 30.08.2021, dhe dëgjimin e të njëjtit në shqyrtim kryesor, gjykata ka vërtetuar faktin se këtu paditësi në mënyrë</w:t>
      </w:r>
      <w:r>
        <w:rPr>
          <w:color w:val="000000"/>
        </w:rPr>
        <w:t xml:space="preserve"> ta pa</w:t>
      </w:r>
      <w:r w:rsidRPr="00652EBA">
        <w:rPr>
          <w:color w:val="000000"/>
        </w:rPr>
        <w:t>autorizuar ka shfrytëzuar energjinë elektrike për të dy objektet, dhe se dëmi të cilin i ka shkaktuar paditësit është në shumën e pë</w:t>
      </w:r>
      <w:r>
        <w:rPr>
          <w:color w:val="000000"/>
        </w:rPr>
        <w:t>rgjithshme prej 199,</w:t>
      </w:r>
      <w:r w:rsidRPr="00652EBA">
        <w:rPr>
          <w:color w:val="000000"/>
        </w:rPr>
        <w:t>88 euro. Eksperti në fjalë përgjatë shqyrtimit kryesor duke u përgjigjur pyetjeve të autorizuarit të paditësit ka sqaruar në bazë të shkresave të lëndës ka vërtetuar se duhet të paguhet dëmi i shkaktuar por jo në atë shumë të cekur dhe jo për atë periudhë kohore për të cilën është ngarkuar sipas KEDS-it, por për një periudhë tjetër të punuar në ekspertizë, gjithmonë bazuar në faktet në dokumentacionin në lëndë. Faktet të cilat pretendojnë se janë të mjaftueshme për të zgjidhur këtë çështje dhe të cilat e kanë quar në këtë përfundim janë me theks posatshëm periudha kur ka filluar ndërtimin konsumatori këtu i padituri e që ka përfshirë periudhën kohore 20.05.2015 deri më 15.07.2015. Këtë ekspertizë gjykata e vlerësoi të plotë profesionale dhe të njëjtës ia fali besimin në tërësi.</w:t>
      </w:r>
    </w:p>
    <w:p w14:paraId="2D0D96C0" w14:textId="057DFAC4" w:rsidR="00F7497B" w:rsidRDefault="00F7497B" w:rsidP="00F7497B">
      <w:pPr>
        <w:jc w:val="both"/>
      </w:pPr>
      <w:r w:rsidRPr="00652EBA">
        <w:t xml:space="preserve">    </w:t>
      </w:r>
    </w:p>
    <w:p w14:paraId="4D09D46B" w14:textId="5A63FA79" w:rsidR="00F7497B" w:rsidRDefault="00F7497B" w:rsidP="00F7497B">
      <w:pPr>
        <w:jc w:val="both"/>
      </w:pPr>
    </w:p>
    <w:p w14:paraId="488CCDDF" w14:textId="7700EC73" w:rsidR="00F7497B" w:rsidRDefault="00F7497B" w:rsidP="00F7497B">
      <w:pPr>
        <w:jc w:val="both"/>
      </w:pPr>
    </w:p>
    <w:p w14:paraId="797BE9AA" w14:textId="77777777" w:rsidR="00A7316D" w:rsidRDefault="00A7316D" w:rsidP="00F7497B">
      <w:pPr>
        <w:jc w:val="both"/>
      </w:pPr>
    </w:p>
    <w:p w14:paraId="70E5D663" w14:textId="77777777" w:rsidR="00F7497B" w:rsidRPr="00652EBA" w:rsidRDefault="00F7497B" w:rsidP="00F7497B">
      <w:pPr>
        <w:jc w:val="both"/>
      </w:pPr>
    </w:p>
    <w:p w14:paraId="7D5D1D96" w14:textId="77777777" w:rsidR="00F7497B" w:rsidRPr="00652EBA" w:rsidRDefault="00F7497B" w:rsidP="00F7497B">
      <w:pPr>
        <w:jc w:val="both"/>
      </w:pPr>
      <w:r w:rsidRPr="00652EBA">
        <w:rPr>
          <w:rFonts w:eastAsia="Cambria"/>
          <w:i/>
        </w:rPr>
        <w:lastRenderedPageBreak/>
        <w:t xml:space="preserve">                  Baza Ligjore</w:t>
      </w:r>
    </w:p>
    <w:p w14:paraId="7844FB86" w14:textId="77777777" w:rsidR="00F7497B" w:rsidRPr="00652EBA" w:rsidRDefault="00F7497B" w:rsidP="00F7497B">
      <w:pPr>
        <w:ind w:firstLine="720"/>
        <w:jc w:val="both"/>
      </w:pPr>
    </w:p>
    <w:p w14:paraId="09724396" w14:textId="77777777" w:rsidR="00F7497B" w:rsidRPr="00652EBA" w:rsidRDefault="00F7497B" w:rsidP="00F7497B">
      <w:pPr>
        <w:jc w:val="both"/>
      </w:pPr>
      <w:r w:rsidRPr="00652EBA">
        <w:t xml:space="preserve">         Me nenin 136 par. 1. të Ligjit mbi Marrëdhëniet e Detyrimeve (LMD), është paraparë se </w:t>
      </w:r>
      <w:r w:rsidRPr="00652EBA">
        <w:rPr>
          <w:i/>
        </w:rPr>
        <w:t>“Kush i shkakton tjetrit dëmin, ka për detyrë ta kompensoj, në qoftë se nuk provon se dëmi ka lindur pa fajin  e tij”.</w:t>
      </w:r>
      <w:r w:rsidRPr="00652EBA">
        <w:rPr>
          <w:b/>
        </w:rPr>
        <w:t xml:space="preserve"> </w:t>
      </w:r>
      <w:r w:rsidRPr="00652EBA">
        <w:t xml:space="preserve">Në bazë të këtij principi pala  përgjigjet për dëmin e shkaktuar me dashje dhe nga pa kujdesia. Në nenin 140 të po këtij ligji parashihet ”Fajësia ekziston kur dëmtuesi e ka shkaktuar dëmin me dashje ose nga pakujdesia”. Në rastin konkret i padituri nuk i ka ofruar prova gjykatës që do të provonin se dëmi ndaj paditësit është shkaktuar pa fajin e tij, ndërsa me nenin 245 të po këtij ligji, është paraparë se </w:t>
      </w:r>
      <w:r w:rsidRPr="00652EBA">
        <w:rPr>
          <w:i/>
        </w:rPr>
        <w:t xml:space="preserve">“kreditori në raportin e obliguar është i autorizuar që prej debitorit të kërkojë përmbushjen e detyrimit, ndërsa debitori ka për detyrë të përmbushë me ndërgjegje krejtësisht sikundër”. </w:t>
      </w:r>
      <w:r w:rsidRPr="00652EBA">
        <w:t>Gjithashtu bazuar në nenin 14 të LPK-së në procedurën kontestimore gjykata, në pikëpamje të ekzistimit të veprës penale dhe të përgjegjësisë penale të kryesit, është e lidhur me aktgjykimin e formës së prerë të gjykatës penale, me të cilën i pandehuri është shpallur fajtor.</w:t>
      </w:r>
    </w:p>
    <w:p w14:paraId="7F97875D" w14:textId="77777777" w:rsidR="00F7497B" w:rsidRPr="00652EBA" w:rsidRDefault="00F7497B" w:rsidP="00F7497B">
      <w:pPr>
        <w:jc w:val="both"/>
      </w:pPr>
    </w:p>
    <w:p w14:paraId="7330EBA0" w14:textId="77777777" w:rsidR="00F7497B" w:rsidRPr="00652EBA" w:rsidRDefault="00F7497B" w:rsidP="00F7497B">
      <w:pPr>
        <w:ind w:left="513"/>
        <w:jc w:val="both"/>
        <w:rPr>
          <w:rFonts w:eastAsia="Cambria"/>
          <w:i/>
        </w:rPr>
      </w:pPr>
      <w:r w:rsidRPr="00652EBA">
        <w:rPr>
          <w:rFonts w:eastAsia="Cambria"/>
          <w:i/>
        </w:rPr>
        <w:t xml:space="preserve">  Vlerësimet faktike dhe juridike të gjykatës</w:t>
      </w:r>
    </w:p>
    <w:p w14:paraId="36CC483F" w14:textId="77777777" w:rsidR="00F7497B" w:rsidRPr="00652EBA" w:rsidRDefault="00F7497B" w:rsidP="00F7497B">
      <w:pPr>
        <w:jc w:val="both"/>
        <w:rPr>
          <w:rFonts w:eastAsia="Cambria"/>
        </w:rPr>
      </w:pPr>
    </w:p>
    <w:p w14:paraId="55FC5ABF" w14:textId="5279499F" w:rsidR="00F7497B" w:rsidRPr="00652EBA" w:rsidRDefault="00F7497B" w:rsidP="00F7497B">
      <w:pPr>
        <w:jc w:val="both"/>
        <w:rPr>
          <w:bCs/>
        </w:rPr>
      </w:pPr>
      <w:r w:rsidRPr="00652EBA">
        <w:rPr>
          <w:rFonts w:eastAsia="Cambria"/>
          <w:b/>
        </w:rPr>
        <w:t xml:space="preserve">          </w:t>
      </w:r>
      <w:r w:rsidRPr="00652EBA">
        <w:rPr>
          <w:rFonts w:eastAsia="Cambria"/>
        </w:rPr>
        <w:t>Pas analizimit dhe vlerësimit të gjendjes faktike të cilën e kemi cekur më lartë, gjykata erdhi në përfundim se kërkesëpadia e paditësit është pjesërisht e bazuar në ligj dhe fakte. Nga të lartcekurat, gjykata ka vërtetuar se i padituri është përgjegjës për kompensimin e dëmit këtu paditësit, konform përgjegjësisë në bazë të Ligjit mbi Marrëdhëniet e Detyrimeve (LMD) të cekur si më lartë, pasi që i njëjti i ka shkaktuar dëm material paditësit, duke e shfrytëzuar energjinë elektrike në mënyrë të</w:t>
      </w:r>
      <w:r>
        <w:rPr>
          <w:rFonts w:eastAsia="Cambria"/>
        </w:rPr>
        <w:t xml:space="preserve"> pa</w:t>
      </w:r>
      <w:r w:rsidRPr="00652EBA">
        <w:rPr>
          <w:rFonts w:eastAsia="Cambria"/>
        </w:rPr>
        <w:t xml:space="preserve">autorizuar, fakt ky i cili është vërtetuar nga provat e proceduara në këtë çështje kontestimore. Se i padituri është përgjegjës për kompensimin e dëmit këtu paditësit gjykata e ka vërtetuar përmes </w:t>
      </w:r>
      <w:r w:rsidRPr="00652EBA">
        <w:rPr>
          <w:bCs/>
        </w:rPr>
        <w:t>Aktgjykimit të Gjykatës Themelore në Prizren, me numër</w:t>
      </w:r>
      <w:r w:rsidRPr="00652EBA">
        <w:t xml:space="preserve"> </w:t>
      </w:r>
      <w:r w:rsidRPr="00652EBA">
        <w:rPr>
          <w:color w:val="000000"/>
        </w:rPr>
        <w:t>P.nr.686/2016 të d</w:t>
      </w:r>
      <w:r>
        <w:rPr>
          <w:color w:val="000000"/>
        </w:rPr>
        <w:t xml:space="preserve">atës </w:t>
      </w:r>
      <w:r w:rsidRPr="00652EBA">
        <w:rPr>
          <w:color w:val="000000"/>
        </w:rPr>
        <w:t>13.03.2017 plotfuqishëm me d</w:t>
      </w:r>
      <w:r>
        <w:rPr>
          <w:color w:val="000000"/>
        </w:rPr>
        <w:t xml:space="preserve">atën </w:t>
      </w:r>
      <w:r w:rsidRPr="00652EBA">
        <w:rPr>
          <w:color w:val="000000"/>
        </w:rPr>
        <w:t>01.05.2017</w:t>
      </w:r>
      <w:r w:rsidRPr="00652EBA">
        <w:rPr>
          <w:bCs/>
        </w:rPr>
        <w:t>, përmes të cilit i paditur</w:t>
      </w:r>
      <w:r>
        <w:rPr>
          <w:bCs/>
        </w:rPr>
        <w:t>i</w:t>
      </w:r>
      <w:r w:rsidRPr="00652EBA">
        <w:rPr>
          <w:bCs/>
        </w:rPr>
        <w:t xml:space="preserve"> </w:t>
      </w:r>
      <w:r>
        <w:rPr>
          <w:bCs/>
        </w:rPr>
        <w:t xml:space="preserve">është </w:t>
      </w:r>
      <w:r w:rsidRPr="00652EBA">
        <w:rPr>
          <w:bCs/>
        </w:rPr>
        <w:t xml:space="preserve">shpallur fajtor për veprën penale </w:t>
      </w:r>
      <w:r>
        <w:rPr>
          <w:bCs/>
        </w:rPr>
        <w:t>vjedhje</w:t>
      </w:r>
      <w:r w:rsidRPr="00652EBA">
        <w:rPr>
          <w:bCs/>
        </w:rPr>
        <w:t xml:space="preserve"> e shërbimeve, d</w:t>
      </w:r>
      <w:r w:rsidRPr="00652EBA">
        <w:t xml:space="preserve">he se i njëjti në mënyrë vullnetare e ka pranuar fajësinë, </w:t>
      </w:r>
      <w:r w:rsidRPr="00652EBA">
        <w:rPr>
          <w:bCs/>
        </w:rPr>
        <w:t xml:space="preserve">pra në kuptim të nenit 14 të LPK-së, baza juridike e kërkesëpadisë është vërtetuar përmes aktgjykimit të shënuar si më lartë, ndërsa shuma e dëmit shkaktuar paditësit është vërtetuar nga ekspertiza e ekspertit gjyqësor </w:t>
      </w:r>
      <w:r w:rsidRPr="00652EBA">
        <w:rPr>
          <w:color w:val="000000"/>
        </w:rPr>
        <w:t>A</w:t>
      </w:r>
      <w:r w:rsidR="00A7316D">
        <w:rPr>
          <w:color w:val="000000"/>
        </w:rPr>
        <w:t>.</w:t>
      </w:r>
      <w:r w:rsidRPr="00652EBA">
        <w:rPr>
          <w:color w:val="000000"/>
        </w:rPr>
        <w:t>Th</w:t>
      </w:r>
      <w:r w:rsidR="00A7316D">
        <w:rPr>
          <w:color w:val="000000"/>
        </w:rPr>
        <w:t>.</w:t>
      </w:r>
      <w:r w:rsidRPr="00652EBA">
        <w:rPr>
          <w:color w:val="000000"/>
        </w:rPr>
        <w:t xml:space="preserve"> me d</w:t>
      </w:r>
      <w:r>
        <w:rPr>
          <w:color w:val="000000"/>
        </w:rPr>
        <w:t>atën</w:t>
      </w:r>
      <w:r w:rsidRPr="00652EBA">
        <w:rPr>
          <w:color w:val="000000"/>
        </w:rPr>
        <w:t xml:space="preserve"> 30.08.2021, dhe dëgjimi i të njëjtit në shqyrtim kryesor. Ndërsa faturat e rikthimit të humbjeve gjykata nuk ua fali besimin dhe të njëjtat i vlerësoi të njëanshme ngase janë në mospërputhje me të gjeturat e ekspertit gjyqësor të elektroteknikës</w:t>
      </w:r>
      <w:r w:rsidRPr="00652EBA">
        <w:t>, nga kjo e fundit është vërtetuar fakti se i padituri i ka shkaktuar dëm paditësit, andaj i padituri duhet të ia paguaj paditësit në emër të kompen</w:t>
      </w:r>
      <w:r>
        <w:t>zimit të dëmit, shumën prej 199,</w:t>
      </w:r>
      <w:r w:rsidRPr="00652EBA">
        <w:t>88 euro.</w:t>
      </w:r>
    </w:p>
    <w:p w14:paraId="4D3244A0" w14:textId="77777777" w:rsidR="00F7497B" w:rsidRPr="00652EBA" w:rsidRDefault="00F7497B" w:rsidP="00F7497B">
      <w:pPr>
        <w:jc w:val="both"/>
        <w:rPr>
          <w:b/>
          <w:bCs/>
        </w:rPr>
      </w:pPr>
    </w:p>
    <w:p w14:paraId="1C7F95E7" w14:textId="32143B56" w:rsidR="00F7497B" w:rsidRPr="00652EBA" w:rsidRDefault="00F7497B" w:rsidP="00F7497B">
      <w:pPr>
        <w:jc w:val="both"/>
      </w:pPr>
      <w:r w:rsidRPr="00652EBA">
        <w:rPr>
          <w:b/>
          <w:bCs/>
        </w:rPr>
        <w:t xml:space="preserve">         </w:t>
      </w:r>
      <w:r w:rsidRPr="00652EBA">
        <w:t xml:space="preserve"> Pas analizimit dhe vlerësimit të provave, gjykatës i rezultoi se i padituri i ka borxh paditësit shumën prej 199</w:t>
      </w:r>
      <w:r>
        <w:t>,</w:t>
      </w:r>
      <w:r w:rsidRPr="00652EBA">
        <w:t>88 euro, në emër të kompenzimit të dëmit, për shfrytëzimin e ener</w:t>
      </w:r>
      <w:r>
        <w:t>gjisë elektrike në mënyrë të pa</w:t>
      </w:r>
      <w:r w:rsidRPr="00652EBA">
        <w:t xml:space="preserve">autorizuar, të cilin fakt gjykata e vërtetoi nga aktgjykimi i Gjykatës Themelore në Prizren, </w:t>
      </w:r>
      <w:r w:rsidRPr="00652EBA">
        <w:rPr>
          <w:color w:val="000000"/>
        </w:rPr>
        <w:t>P.n</w:t>
      </w:r>
      <w:r>
        <w:rPr>
          <w:color w:val="000000"/>
        </w:rPr>
        <w:t>r.686/2016 të datës13.03.2017 plotë</w:t>
      </w:r>
      <w:r w:rsidRPr="00652EBA">
        <w:rPr>
          <w:color w:val="000000"/>
        </w:rPr>
        <w:t>fuqishëm me d</w:t>
      </w:r>
      <w:r>
        <w:rPr>
          <w:color w:val="000000"/>
        </w:rPr>
        <w:t xml:space="preserve">atën </w:t>
      </w:r>
      <w:r w:rsidRPr="00652EBA">
        <w:rPr>
          <w:color w:val="000000"/>
        </w:rPr>
        <w:t>01.05.2017</w:t>
      </w:r>
      <w:r w:rsidRPr="00652EBA">
        <w:t>, me të cilin i padituri A</w:t>
      </w:r>
      <w:r w:rsidR="00A7316D">
        <w:t>.</w:t>
      </w:r>
      <w:r w:rsidRPr="00652EBA">
        <w:t>K</w:t>
      </w:r>
      <w:r w:rsidR="00A7316D">
        <w:t>.</w:t>
      </w:r>
      <w:r w:rsidRPr="00652EBA">
        <w:t xml:space="preserve"> është shpallur fajtor për keqpërdorim të energjisë elektrike, por edhe nga ekspertiza e ekspertit të elektroteknikës, dhe nga këto del se i padituri i ka shkaktuar dëm paditësit, andaj i padituri duhet të ia paguaj paditësit në emër të kompen</w:t>
      </w:r>
      <w:r>
        <w:t>zimit të dëmit, shumën prej 199,</w:t>
      </w:r>
      <w:r w:rsidRPr="00652EBA">
        <w:t>88 euro.</w:t>
      </w:r>
    </w:p>
    <w:p w14:paraId="65A68859" w14:textId="77777777" w:rsidR="00F7497B" w:rsidRPr="00652EBA" w:rsidRDefault="00F7497B" w:rsidP="00F7497B">
      <w:pPr>
        <w:jc w:val="both"/>
      </w:pPr>
    </w:p>
    <w:p w14:paraId="40C99879" w14:textId="77777777" w:rsidR="00F7497B" w:rsidRPr="00652EBA" w:rsidRDefault="00F7497B" w:rsidP="00F7497B">
      <w:pPr>
        <w:jc w:val="both"/>
      </w:pPr>
      <w:r w:rsidRPr="00652EBA">
        <w:t xml:space="preserve">        </w:t>
      </w:r>
      <w:r>
        <w:tab/>
      </w:r>
      <w:r w:rsidRPr="00652EBA">
        <w:t>Gjykata pjesën tjetër të kërkesëpadisë së paditësit e ka refuzuar të pa bazuar, si në dispozitivin nën III të këtij aktgjykimi, pasiqë vlerësoi se nuk qëndron shuma e dëmit për të cilën ka pretenduar në kërkesëpadi pala paditëse, ngase e njëjta shumë është bazuar në vlerësimet e vet zyrtarëve të paditëses të cilët kanë kalkuluar faturat e rikthimit të humbjeve, dhe se të njëjtat ishin në kundërshtim edhe me ekspertizën e ekspertit të pavarur të elektroteknikës.</w:t>
      </w:r>
    </w:p>
    <w:p w14:paraId="10EB2124" w14:textId="77777777" w:rsidR="00F7497B" w:rsidRPr="00652EBA" w:rsidRDefault="00F7497B" w:rsidP="00F7497B">
      <w:pPr>
        <w:jc w:val="both"/>
      </w:pPr>
    </w:p>
    <w:p w14:paraId="27632AFC" w14:textId="77777777" w:rsidR="00F7497B" w:rsidRDefault="00F7497B" w:rsidP="00F7497B">
      <w:pPr>
        <w:pStyle w:val="BodyText"/>
        <w:rPr>
          <w:lang w:val="sq-AL"/>
        </w:rPr>
      </w:pPr>
      <w:r w:rsidRPr="00652EBA">
        <w:rPr>
          <w:lang w:val="sq-AL"/>
        </w:rPr>
        <w:lastRenderedPageBreak/>
        <w:t xml:space="preserve">        </w:t>
      </w:r>
      <w:r>
        <w:rPr>
          <w:lang w:val="sq-AL"/>
        </w:rPr>
        <w:tab/>
      </w:r>
      <w:r w:rsidRPr="00652EBA">
        <w:rPr>
          <w:lang w:val="sq-AL"/>
        </w:rPr>
        <w:t xml:space="preserve"> Për detyrimin e të paditurit për të paguar kamatën ligjore, gjykata vendosi konform nenin 382 par.2 të LMD-së.</w:t>
      </w:r>
      <w:r w:rsidRPr="00652EBA">
        <w:rPr>
          <w:rFonts w:eastAsia="Cambria"/>
          <w:bCs/>
          <w:lang w:val="sq-AL"/>
        </w:rPr>
        <w:t xml:space="preserve"> Ndërsa si dita e fillimit të llogaritjes së kamatës e ka marr ditën e marrjes së këtij aktgjykimi pasi që nga ky moment tashmë dihet saktë shkaktari i dëmit dhe vëllimi i dëmit të shkaktuar, si dhe kërkesën e palës paditëse në padi për të llogaritur kamatën që nga dita e plotëfuqishmërisë së aktgjykimit.</w:t>
      </w:r>
      <w:r w:rsidRPr="00652EBA">
        <w:rPr>
          <w:lang w:val="sq-AL"/>
        </w:rPr>
        <w:t xml:space="preserve"> </w:t>
      </w:r>
    </w:p>
    <w:p w14:paraId="77269C18" w14:textId="50A8A245" w:rsidR="00F7497B" w:rsidRDefault="00F7497B" w:rsidP="00F7497B">
      <w:pPr>
        <w:pStyle w:val="BodyText"/>
        <w:rPr>
          <w:lang w:val="sq-AL"/>
        </w:rPr>
      </w:pPr>
      <w:r w:rsidRPr="00652EBA">
        <w:rPr>
          <w:lang w:val="sq-AL"/>
        </w:rPr>
        <w:t xml:space="preserve">    </w:t>
      </w:r>
      <w:r>
        <w:rPr>
          <w:lang w:val="sq-AL"/>
        </w:rPr>
        <w:tab/>
      </w:r>
    </w:p>
    <w:p w14:paraId="2EB3B073" w14:textId="77777777" w:rsidR="00F7497B" w:rsidRDefault="00F7497B" w:rsidP="00F7497B">
      <w:pPr>
        <w:pStyle w:val="BodyText"/>
        <w:ind w:firstLine="720"/>
        <w:rPr>
          <w:lang w:val="sq-AL"/>
        </w:rPr>
      </w:pPr>
      <w:r w:rsidRPr="00652EBA">
        <w:rPr>
          <w:lang w:val="sq-AL"/>
        </w:rPr>
        <w:t xml:space="preserve">Gjykata vendosi që konform nenit 452.1 të LPK-së, ta obligoj të paditurin që në emër të shpenzimeve për taksë gjyqësore për padi t'ia paguaj paditësit shumën prej 30 euro. </w:t>
      </w:r>
    </w:p>
    <w:p w14:paraId="3E850312" w14:textId="77777777" w:rsidR="00F7497B" w:rsidRPr="00652EBA" w:rsidRDefault="00F7497B" w:rsidP="00F7497B">
      <w:pPr>
        <w:pStyle w:val="BodyText"/>
        <w:rPr>
          <w:lang w:val="sq-AL"/>
        </w:rPr>
      </w:pPr>
    </w:p>
    <w:p w14:paraId="0FD39478" w14:textId="77777777" w:rsidR="00F7497B" w:rsidRPr="00652EBA" w:rsidRDefault="00F7497B" w:rsidP="00F7497B">
      <w:pPr>
        <w:jc w:val="both"/>
        <w:rPr>
          <w:rFonts w:eastAsia="Cambria"/>
          <w:bCs/>
        </w:rPr>
      </w:pPr>
      <w:r w:rsidRPr="00652EBA">
        <w:t xml:space="preserve">        </w:t>
      </w:r>
      <w:r>
        <w:tab/>
      </w:r>
      <w:r w:rsidRPr="00652EBA">
        <w:rPr>
          <w:rFonts w:eastAsia="Cambria"/>
          <w:bCs/>
        </w:rPr>
        <w:t>Nga të cekurat më lartë dhe bazuar në nenin 143 të LPK-së, gjykata vendosi si në dispozitiv të këtij aktgjykimi.</w:t>
      </w:r>
    </w:p>
    <w:p w14:paraId="42F38BA5" w14:textId="77777777" w:rsidR="00F7497B" w:rsidRPr="00652EBA" w:rsidRDefault="00F7497B" w:rsidP="00F7497B">
      <w:pPr>
        <w:jc w:val="both"/>
      </w:pPr>
    </w:p>
    <w:p w14:paraId="144120CC" w14:textId="77777777" w:rsidR="00F7497B" w:rsidRPr="00652EBA" w:rsidRDefault="00F7497B" w:rsidP="00F7497B">
      <w:pPr>
        <w:jc w:val="center"/>
        <w:rPr>
          <w:b/>
        </w:rPr>
      </w:pPr>
      <w:r w:rsidRPr="00652EBA">
        <w:rPr>
          <w:b/>
        </w:rPr>
        <w:t>GJYKATA THEMELORE NË PRIZREN</w:t>
      </w:r>
    </w:p>
    <w:p w14:paraId="2193DC25" w14:textId="77777777" w:rsidR="00F7497B" w:rsidRDefault="00F7497B" w:rsidP="00F7497B">
      <w:pPr>
        <w:jc w:val="center"/>
        <w:rPr>
          <w:b/>
        </w:rPr>
      </w:pPr>
      <w:r w:rsidRPr="00652EBA">
        <w:rPr>
          <w:b/>
        </w:rPr>
        <w:t>C.nr.494/18</w:t>
      </w:r>
      <w:r>
        <w:rPr>
          <w:b/>
        </w:rPr>
        <w:t xml:space="preserve"> </w:t>
      </w:r>
      <w:r w:rsidRPr="00652EBA">
        <w:rPr>
          <w:b/>
        </w:rPr>
        <w:t>datë 21.09.2021</w:t>
      </w:r>
    </w:p>
    <w:p w14:paraId="40714D76" w14:textId="77777777" w:rsidR="00F7497B" w:rsidRDefault="00F7497B" w:rsidP="00F7497B">
      <w:pPr>
        <w:jc w:val="center"/>
        <w:rPr>
          <w:b/>
        </w:rPr>
      </w:pPr>
    </w:p>
    <w:p w14:paraId="55B56F6C" w14:textId="77777777" w:rsidR="00F7497B" w:rsidRPr="00652EBA" w:rsidRDefault="00F7497B" w:rsidP="00F7497B">
      <w:pPr>
        <w:jc w:val="center"/>
        <w:rPr>
          <w:b/>
        </w:rPr>
      </w:pPr>
    </w:p>
    <w:p w14:paraId="2C806DFC" w14:textId="77777777" w:rsidR="00F7497B" w:rsidRPr="00652EBA" w:rsidRDefault="00F7497B" w:rsidP="00F7497B">
      <w:pPr>
        <w:jc w:val="both"/>
        <w:rPr>
          <w:b/>
        </w:rPr>
      </w:pPr>
      <w:r>
        <w:rPr>
          <w:b/>
        </w:rPr>
        <w:t>B. p</w:t>
      </w:r>
      <w:r w:rsidRPr="00652EBA">
        <w:rPr>
          <w:b/>
        </w:rPr>
        <w:t>rofesional</w:t>
      </w:r>
      <w:r w:rsidRPr="00652EBA">
        <w:t xml:space="preserve"> </w:t>
      </w:r>
      <w:r w:rsidRPr="00652EBA">
        <w:tab/>
      </w:r>
      <w:r w:rsidRPr="00652EBA">
        <w:rPr>
          <w:b/>
        </w:rPr>
        <w:tab/>
      </w:r>
      <w:r w:rsidRPr="00652EBA">
        <w:rPr>
          <w:b/>
        </w:rPr>
        <w:tab/>
      </w:r>
      <w:r w:rsidRPr="00652EBA">
        <w:rPr>
          <w:b/>
        </w:rPr>
        <w:tab/>
      </w:r>
      <w:r w:rsidRPr="00652EBA">
        <w:rPr>
          <w:b/>
        </w:rPr>
        <w:tab/>
      </w:r>
      <w:r w:rsidRPr="00652EBA">
        <w:rPr>
          <w:b/>
        </w:rPr>
        <w:tab/>
        <w:t xml:space="preserve">                                    Gjyqtarja</w:t>
      </w:r>
    </w:p>
    <w:p w14:paraId="560817AA" w14:textId="77777777" w:rsidR="00F7497B" w:rsidRDefault="00F7497B" w:rsidP="00F7497B">
      <w:pPr>
        <w:jc w:val="both"/>
        <w:rPr>
          <w:b/>
        </w:rPr>
      </w:pPr>
      <w:r w:rsidRPr="00652EBA">
        <w:rPr>
          <w:b/>
        </w:rPr>
        <w:t>Adem Krasniqi</w:t>
      </w:r>
      <w:r w:rsidRPr="00652EBA">
        <w:tab/>
      </w:r>
      <w:r w:rsidRPr="00652EBA">
        <w:rPr>
          <w:b/>
        </w:rPr>
        <w:tab/>
      </w:r>
      <w:r w:rsidRPr="00652EBA">
        <w:rPr>
          <w:b/>
        </w:rPr>
        <w:tab/>
      </w:r>
      <w:r w:rsidRPr="00652EBA">
        <w:rPr>
          <w:b/>
        </w:rPr>
        <w:tab/>
      </w:r>
      <w:r w:rsidRPr="00652EBA">
        <w:rPr>
          <w:b/>
        </w:rPr>
        <w:tab/>
      </w:r>
      <w:r w:rsidRPr="00652EBA">
        <w:rPr>
          <w:b/>
        </w:rPr>
        <w:tab/>
      </w:r>
      <w:r w:rsidRPr="00652EBA">
        <w:rPr>
          <w:b/>
        </w:rPr>
        <w:tab/>
        <w:t xml:space="preserve">                       Edije Sezairi</w:t>
      </w:r>
    </w:p>
    <w:p w14:paraId="0F80BAAA" w14:textId="77777777" w:rsidR="00F7497B" w:rsidRDefault="00F7497B" w:rsidP="00F7497B">
      <w:pPr>
        <w:jc w:val="both"/>
        <w:rPr>
          <w:b/>
        </w:rPr>
      </w:pPr>
    </w:p>
    <w:p w14:paraId="5885C06E" w14:textId="77777777" w:rsidR="00F7497B" w:rsidRPr="00652EBA" w:rsidRDefault="00F7497B" w:rsidP="00F7497B">
      <w:pPr>
        <w:jc w:val="both"/>
        <w:rPr>
          <w:b/>
        </w:rPr>
      </w:pPr>
    </w:p>
    <w:p w14:paraId="1E343067" w14:textId="77777777" w:rsidR="00F7497B" w:rsidRPr="00652EBA" w:rsidRDefault="00F7497B" w:rsidP="00F7497B">
      <w:pPr>
        <w:jc w:val="both"/>
        <w:rPr>
          <w:b/>
        </w:rPr>
      </w:pPr>
    </w:p>
    <w:p w14:paraId="53319D3C" w14:textId="77777777" w:rsidR="00F7497B" w:rsidRPr="00652EBA" w:rsidRDefault="00F7497B" w:rsidP="00F7497B">
      <w:pPr>
        <w:ind w:firstLine="720"/>
        <w:jc w:val="both"/>
      </w:pPr>
      <w:r w:rsidRPr="00652EBA">
        <w:rPr>
          <w:b/>
        </w:rPr>
        <w:t>UDHËZIM JURIDIK</w:t>
      </w:r>
      <w:r w:rsidRPr="00652EBA">
        <w:t>: Kundër këtij aktgjykimi pala e pakënaqur, ka të drejtë ankese në afat prej 15 ditësh pas pranimit të njëjtit, Gjykatës së Apelit në Prishtinë, nëpërmjet kësaj Gjykate</w:t>
      </w:r>
      <w:bookmarkEnd w:id="0"/>
      <w:r w:rsidRPr="00652EBA">
        <w:t>.</w:t>
      </w:r>
    </w:p>
    <w:p w14:paraId="3F86C0E3" w14:textId="77777777" w:rsidR="001A1ED3" w:rsidRDefault="001A1ED3" w:rsidP="00731283">
      <w:pPr>
        <w:jc w:val="both"/>
      </w:pPr>
    </w:p>
    <w:p w14:paraId="2FA28C53" w14:textId="77777777" w:rsidR="001A1ED3" w:rsidRDefault="001A1ED3" w:rsidP="00731283">
      <w:pPr>
        <w:jc w:val="both"/>
      </w:pPr>
    </w:p>
    <w:p w14:paraId="09EE070D" w14:textId="77777777" w:rsidR="001A1ED3" w:rsidRDefault="001A1ED3" w:rsidP="00731283">
      <w:pPr>
        <w:jc w:val="both"/>
      </w:pPr>
    </w:p>
    <w:p w14:paraId="0B91285C" w14:textId="77777777" w:rsidR="001A1ED3" w:rsidRDefault="001A1ED3" w:rsidP="00731283">
      <w:pPr>
        <w:jc w:val="both"/>
      </w:pPr>
    </w:p>
    <w:p w14:paraId="5AC61275" w14:textId="77777777" w:rsidR="001A1ED3" w:rsidRDefault="001A1ED3" w:rsidP="00731283">
      <w:pPr>
        <w:jc w:val="both"/>
      </w:pPr>
    </w:p>
    <w:p w14:paraId="7BBF05D1" w14:textId="77777777" w:rsidR="001A1ED3" w:rsidRDefault="001A1ED3" w:rsidP="00731283">
      <w:pPr>
        <w:jc w:val="both"/>
      </w:pPr>
    </w:p>
    <w:p w14:paraId="6A4F11AB" w14:textId="77777777" w:rsidR="001A1ED3" w:rsidRDefault="001A1ED3" w:rsidP="00731283">
      <w:pPr>
        <w:jc w:val="both"/>
      </w:pPr>
    </w:p>
    <w:p w14:paraId="7665B8F1" w14:textId="77777777" w:rsidR="001A1ED3" w:rsidRDefault="001A1ED3" w:rsidP="00731283">
      <w:pPr>
        <w:jc w:val="both"/>
      </w:pPr>
    </w:p>
    <w:p w14:paraId="3774DE00" w14:textId="77777777" w:rsidR="001A1ED3" w:rsidRDefault="001A1ED3" w:rsidP="00731283">
      <w:pPr>
        <w:jc w:val="both"/>
      </w:pPr>
    </w:p>
    <w:p w14:paraId="197587EF" w14:textId="77777777" w:rsidR="001A1ED3" w:rsidRDefault="001A1ED3" w:rsidP="00731283">
      <w:pPr>
        <w:jc w:val="both"/>
      </w:pPr>
    </w:p>
    <w:p w14:paraId="4CEC9ECF" w14:textId="77777777" w:rsidR="001A1ED3" w:rsidRDefault="001A1ED3" w:rsidP="00731283">
      <w:pPr>
        <w:jc w:val="both"/>
      </w:pPr>
    </w:p>
    <w:p w14:paraId="2C9553E0" w14:textId="77777777" w:rsidR="000B444F" w:rsidRPr="001A1ED3" w:rsidRDefault="000B444F" w:rsidP="001A1ED3"/>
    <w:sectPr w:rsidR="000B444F" w:rsidRPr="001A1ED3"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2632F2" w14:textId="77777777" w:rsidR="00797A2E" w:rsidRDefault="00797A2E" w:rsidP="004369F3">
      <w:r>
        <w:separator/>
      </w:r>
    </w:p>
  </w:endnote>
  <w:endnote w:type="continuationSeparator" w:id="0">
    <w:p w14:paraId="6C6DA8DB" w14:textId="77777777" w:rsidR="00797A2E" w:rsidRDefault="00797A2E" w:rsidP="00436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8DE3DA" w14:textId="77777777" w:rsidR="0042172D" w:rsidRDefault="004217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0549E" w14:textId="1B6AF80B" w:rsidR="00EB64E5" w:rsidRDefault="006F6B3F" w:rsidP="00EB64E5">
    <w:pPr>
      <w:pStyle w:val="Footer"/>
      <w:jc w:val="center"/>
    </w:pPr>
    <w:r>
      <w:rPr>
        <w:noProof/>
        <w:lang w:val="en-US"/>
      </w:rPr>
      <mc:AlternateContent>
        <mc:Choice Requires="wps">
          <w:drawing>
            <wp:anchor distT="0" distB="0" distL="114300" distR="114300" simplePos="0" relativeHeight="251659264" behindDoc="0" locked="0" layoutInCell="1" allowOverlap="1" wp14:anchorId="3A9EC7F1" wp14:editId="78692C82">
              <wp:simplePos x="0" y="0"/>
              <wp:positionH relativeFrom="column">
                <wp:posOffset>-811072</wp:posOffset>
              </wp:positionH>
              <wp:positionV relativeFrom="paragraph">
                <wp:posOffset>-3856649</wp:posOffset>
              </wp:positionV>
              <wp:extent cx="387645" cy="4200082"/>
              <wp:effectExtent l="0" t="0" r="0" b="0"/>
              <wp:wrapNone/>
              <wp:docPr id="2" name="Text Box 2"/>
              <wp:cNvGraphicFramePr/>
              <a:graphic xmlns:a="http://schemas.openxmlformats.org/drawingml/2006/main">
                <a:graphicData uri="http://schemas.microsoft.com/office/word/2010/wordprocessingShape">
                  <wps:wsp>
                    <wps:cNvSpPr txBox="1"/>
                    <wps:spPr>
                      <a:xfrm>
                        <a:off x="0" y="0"/>
                        <a:ext cx="387645" cy="420008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2019:113274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A9EC7F1" id="_x0000_t202" coordsize="21600,21600" o:spt="202" path="m,l,21600r21600,l21600,xe">
              <v:stroke joinstyle="miter"/>
              <v:path gradientshapeok="t" o:connecttype="rect"/>
            </v:shapetype>
            <v:shape id="Text Box 2" o:spid="_x0000_s1026" type="#_x0000_t202" style="position:absolute;left:0;text-align:left;margin-left:-63.85pt;margin-top:-303.65pt;width:30.5pt;height:330.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" fillcolor="white [3201]" stroked="f" strokeweight=".5pt">
              <v:textbox style="layout-flow:vertical;mso-layout-flow-alt:bottom-to-top">
                <w:txbxContent>
                  <w:p w14:paraId="7393CA3E" w14:textId="77777777" w:rsidR="006F6B3F" w:rsidRPr="006F6B3F" w:rsidRDefault="00053BF7" w:rsidP="006F6B3F">
                    <w:pPr>
                      <w:pStyle w:val="Footer"/>
                      <w:rPr>
                        <w:rFonts w:cstheme="minorHAnsi"/>
                        <w:color w:val="808080" w:themeColor="background1" w:themeShade="80"/>
                        <w:szCs w:val="18"/>
                      </w:rPr>
                    </w:pPr>
                    <w:r>
                      <w:rPr>
                        <w:color w:val="808080" w:themeColor="background1" w:themeShade="80"/>
                      </w:rPr>
                      <w:t xml:space="preserve"> </w:t>
                    </w:r>
                    <w:sdt>
                      <w:sdtPr>
                        <w:alias w:val="NumriLëndës"/>
                        <w:tag w:val="case.CaseNumberString"/>
                        <w:id w:val="-1614586582"/>
                        <w:text/>
                      </w:sdtPr>
                      <w:sdtEndPr/>
                      <w:sdtContent>
                        <w:r w:rsidR="0042172D">
                          <w:t>2019:113274</w:t>
                        </w:r>
                      </w:sdtContent>
                    </w:sdt>
                  </w:p>
                </w:txbxContent>
              </v:textbox>
            </v:shape>
          </w:pict>
        </mc:Fallback>
      </mc:AlternateContent>
    </w:r>
    <w:sdt>
      <w:sdtPr>
        <w:id w:val="-512690169"/>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A7316D">
          <w:rPr>
            <w:noProof/>
          </w:rPr>
          <w:t>2</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A7316D">
      <w:rPr>
        <w:noProof/>
      </w:rPr>
      <w:t>5</w:t>
    </w:r>
    <w:r w:rsidR="00EB64E5">
      <w:rPr>
        <w:noProof/>
      </w:rPr>
      <w:fldChar w:fldCharType="end"/>
    </w:r>
    <w:r w:rsidR="00EB64E5">
      <w:rPr>
        <w:noProof/>
      </w:rPr>
      <w:t>)</w:t>
    </w:r>
    <w:r>
      <w:rPr>
        <w:noProof/>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D5FED" w14:textId="4862844C" w:rsidR="00EB64E5" w:rsidRDefault="005A3D57">
    <w:pPr>
      <w:pStyle w:val="Footer"/>
      <w:jc w:val="center"/>
    </w:pPr>
    <w:r>
      <w:rPr>
        <w:noProof/>
        <w:lang w:val="en-US"/>
      </w:rPr>
      <mc:AlternateContent>
        <mc:Choice Requires="wps">
          <w:drawing>
            <wp:anchor distT="0" distB="0" distL="114300" distR="114300" simplePos="0" relativeHeight="251661312" behindDoc="0" locked="0" layoutInCell="1" allowOverlap="1" wp14:anchorId="4AC8B977" wp14:editId="117FEC2A">
              <wp:simplePos x="0" y="0"/>
              <wp:positionH relativeFrom="column">
                <wp:posOffset>-800440</wp:posOffset>
              </wp:positionH>
              <wp:positionV relativeFrom="paragraph">
                <wp:posOffset>-3165534</wp:posOffset>
              </wp:positionV>
              <wp:extent cx="377013" cy="3508966"/>
              <wp:effectExtent l="0" t="0" r="4445" b="0"/>
              <wp:wrapNone/>
              <wp:docPr id="3" name="Text Box 3"/>
              <wp:cNvGraphicFramePr/>
              <a:graphic xmlns:a="http://schemas.openxmlformats.org/drawingml/2006/main">
                <a:graphicData uri="http://schemas.microsoft.com/office/word/2010/wordprocessingShape">
                  <wps:wsp>
                    <wps:cNvSpPr txBox="1"/>
                    <wps:spPr>
                      <a:xfrm>
                        <a:off x="0" y="0"/>
                        <a:ext cx="377013" cy="350896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2019:113274</w:t>
                              </w:r>
                            </w:sdtContent>
                          </w:sdt>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AC8B977" id="_x0000_t202" coordsize="21600,21600" o:spt="202" path="m,l,21600r21600,l21600,xe">
              <v:stroke joinstyle="miter"/>
              <v:path gradientshapeok="t" o:connecttype="rect"/>
            </v:shapetype>
            <v:shape id="Text Box 3" o:spid="_x0000_s1027" type="#_x0000_t202" style="position:absolute;left:0;text-align:left;margin-left:-63.05pt;margin-top:-249.25pt;width:29.7pt;height:276.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" fillcolor="white [3201]" stroked="f" strokeweight=".5pt">
              <v:textbox style="layout-flow:vertical;mso-layout-flow-alt:bottom-to-top">
                <w:txbxContent>
                  <w:p w14:paraId="4EE295ED" w14:textId="77777777" w:rsidR="006F6B3F" w:rsidRPr="003F2D6F" w:rsidRDefault="003F2D6F" w:rsidP="006F6B3F">
                    <w:pPr>
                      <w:pStyle w:val="Footer"/>
                      <w:rPr>
                        <w:rFonts w:cstheme="minorHAnsi"/>
                        <w:color w:val="808080" w:themeColor="background1" w:themeShade="80"/>
                        <w:szCs w:val="18"/>
                        <w:lang w:val="en-US"/>
                      </w:rPr>
                    </w:pPr>
                    <w:r>
                      <w:rPr>
                        <w:color w:val="808080" w:themeColor="background1" w:themeShade="80"/>
                        <w:lang w:val="en-US"/>
                      </w:rPr>
                      <w:t xml:space="preserve"> </w:t>
                    </w:r>
                    <w:sdt>
                      <w:sdtPr>
                        <w:alias w:val="NumriLëndës"/>
                        <w:tag w:val="case.CaseNumberString"/>
                        <w:id w:val="1322696108"/>
                        <w:text/>
                      </w:sdtPr>
                      <w:sdtEndPr/>
                      <w:sdtContent>
                        <w:r w:rsidR="0042172D">
                          <w:t>2019:113274</w:t>
                        </w:r>
                      </w:sdtContent>
                    </w:sdt>
                  </w:p>
                </w:txbxContent>
              </v:textbox>
            </v:shape>
          </w:pict>
        </mc:Fallback>
      </mc:AlternateContent>
    </w:r>
    <w:sdt>
      <w:sdtPr>
        <w:id w:val="-79292040"/>
        <w:docPartObj>
          <w:docPartGallery w:val="Page Numbers (Bottom of Page)"/>
          <w:docPartUnique/>
        </w:docPartObj>
      </w:sdtPr>
      <w:sdtEndPr>
        <w:rPr>
          <w:noProof/>
        </w:rPr>
      </w:sdtEndPr>
      <w:sdtContent>
        <w:r w:rsidR="00EB64E5">
          <w:fldChar w:fldCharType="begin"/>
        </w:r>
        <w:r w:rsidR="00EB64E5">
          <w:instrText xml:space="preserve"> PAGE   \* MERGEFORMAT </w:instrText>
        </w:r>
        <w:r w:rsidR="00EB64E5">
          <w:fldChar w:fldCharType="separate"/>
        </w:r>
        <w:r w:rsidR="00A7316D">
          <w:rPr>
            <w:noProof/>
          </w:rPr>
          <w:t>1</w:t>
        </w:r>
        <w:r w:rsidR="00EB64E5">
          <w:rPr>
            <w:noProof/>
          </w:rPr>
          <w:fldChar w:fldCharType="end"/>
        </w:r>
      </w:sdtContent>
    </w:sdt>
    <w:r w:rsidR="00EB64E5">
      <w:rPr>
        <w:noProof/>
      </w:rPr>
      <w:t xml:space="preserve"> (</w:t>
    </w:r>
    <w:r w:rsidR="00EB64E5">
      <w:rPr>
        <w:noProof/>
      </w:rPr>
      <w:fldChar w:fldCharType="begin"/>
    </w:r>
    <w:r w:rsidR="00EB64E5">
      <w:rPr>
        <w:noProof/>
      </w:rPr>
      <w:instrText xml:space="preserve"> NUMPAGES   \* MERGEFORMAT </w:instrText>
    </w:r>
    <w:r w:rsidR="00EB64E5">
      <w:rPr>
        <w:noProof/>
      </w:rPr>
      <w:fldChar w:fldCharType="separate"/>
    </w:r>
    <w:r w:rsidR="00A7316D">
      <w:rPr>
        <w:noProof/>
      </w:rPr>
      <w:t>5</w:t>
    </w:r>
    <w:r w:rsidR="00EB64E5">
      <w:rPr>
        <w:noProof/>
      </w:rPr>
      <w:fldChar w:fldCharType="end"/>
    </w:r>
    <w:r w:rsidR="00EB64E5">
      <w:rPr>
        <w:noProof/>
      </w:rPr>
      <w:t>)</w:t>
    </w:r>
    <w:r w:rsidR="006F6B3F" w:rsidRPr="006F6B3F">
      <w:rPr>
        <w:noProof/>
        <w:lang w:val="nb-NO" w:eastAsia="nb-NO"/>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81B692" w14:textId="77777777" w:rsidR="00797A2E" w:rsidRDefault="00797A2E" w:rsidP="004369F3">
      <w:r>
        <w:separator/>
      </w:r>
    </w:p>
  </w:footnote>
  <w:footnote w:type="continuationSeparator" w:id="0">
    <w:p w14:paraId="2F59B28E" w14:textId="77777777" w:rsidR="00797A2E" w:rsidRDefault="00797A2E" w:rsidP="004369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01E0D8" w14:textId="77777777" w:rsidR="0042172D" w:rsidRDefault="004217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8C366A" w14:textId="77777777" w:rsidR="00717D13" w:rsidRPr="00717D13" w:rsidRDefault="0043189E" w:rsidP="00731283">
    <w:pPr>
      <w:pStyle w:val="Header"/>
      <w:tabs>
        <w:tab w:val="left" w:pos="6237"/>
        <w:tab w:val="right" w:pos="9185"/>
      </w:tabs>
    </w:pPr>
    <w:r>
      <w:tab/>
    </w:r>
    <w:r w:rsidR="00717D13" w:rsidRPr="00717D13">
      <w:t>Numri i lëndës:</w:t>
    </w:r>
    <w:r w:rsidR="00717D13" w:rsidRPr="00717D13">
      <w:tab/>
    </w:r>
    <w:sdt>
      <w:sdtPr>
        <w:alias w:val="UCN"/>
        <w:tag w:val="case.uniquecasenumber"/>
        <w:id w:val="-1042980868"/>
        <w:lock w:val="contentLocked"/>
        <w:placeholder>
          <w:docPart w:val="077D8D67F349457087258C3A446DCEB9"/>
        </w:placeholder>
        <w:text/>
      </w:sdtPr>
      <w:sdtEndPr/>
      <w:sdtContent>
        <w:r w:rsidR="00717D13" w:rsidRPr="00717D13">
          <w:t>2019:113273</w:t>
        </w:r>
      </w:sdtContent>
    </w:sdt>
  </w:p>
  <w:p w14:paraId="33104F7C"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Datë:</w:t>
    </w:r>
    <w:r w:rsidRPr="00717D13">
      <w:rPr>
        <w:rFonts w:asciiTheme="minorHAnsi" w:hAnsiTheme="minorHAnsi"/>
        <w:sz w:val="18"/>
      </w:rPr>
      <w:tab/>
    </w:r>
    <w:sdt>
      <w:sdtPr>
        <w:rPr>
          <w:rFonts w:asciiTheme="minorHAnsi" w:hAnsiTheme="minorHAnsi"/>
          <w:sz w:val="18"/>
        </w:rPr>
        <w:alias w:val="DataDokumentit"/>
        <w:tag w:val="templateDates.DocumentDate"/>
        <w:id w:val="-1327744163"/>
        <w:lock w:val="contentLocked"/>
        <w:placeholder>
          <w:docPart w:val="077D8D67F349457087258C3A446DCEB9"/>
        </w:placeholder>
        <w:text/>
      </w:sdtPr>
      <w:sdtEndPr/>
      <w:sdtContent>
        <w:r w:rsidRPr="00717D13">
          <w:rPr>
            <w:rFonts w:asciiTheme="minorHAnsi" w:hAnsiTheme="minorHAnsi"/>
            <w:sz w:val="18"/>
          </w:rPr>
          <w:t>11.11.2021</w:t>
        </w:r>
      </w:sdtContent>
    </w:sdt>
  </w:p>
  <w:p w14:paraId="13C60CC2" w14:textId="77777777" w:rsidR="00717D13" w:rsidRPr="00717D13" w:rsidRDefault="00717D13" w:rsidP="00717D13">
    <w:pPr>
      <w:tabs>
        <w:tab w:val="left" w:pos="6237"/>
        <w:tab w:val="right" w:pos="9185"/>
      </w:tabs>
      <w:rPr>
        <w:rFonts w:asciiTheme="minorHAnsi" w:hAnsiTheme="minorHAnsi"/>
        <w:sz w:val="18"/>
      </w:rPr>
    </w:pPr>
    <w:r w:rsidRPr="00717D13">
      <w:rPr>
        <w:rFonts w:asciiTheme="minorHAnsi" w:hAnsiTheme="minorHAnsi"/>
        <w:sz w:val="18"/>
      </w:rPr>
      <w:tab/>
      <w:t>Numri i dokumentit:</w:t>
    </w:r>
    <w:r w:rsidRPr="00717D13">
      <w:rPr>
        <w:rFonts w:asciiTheme="minorHAnsi" w:hAnsiTheme="minorHAnsi"/>
        <w:sz w:val="18"/>
      </w:rPr>
      <w:tab/>
    </w:r>
    <w:sdt>
      <w:sdtPr>
        <w:rPr>
          <w:rFonts w:asciiTheme="minorHAnsi" w:hAnsiTheme="minorHAnsi"/>
          <w:sz w:val="18"/>
        </w:rPr>
        <w:alias w:val="NumriDokumentit"/>
        <w:tag w:val="document.DocumentNumberString"/>
        <w:id w:val="-1634706891"/>
        <w:lock w:val="contentLocked"/>
        <w:placeholder>
          <w:docPart w:val="077D8D67F349457087258C3A446DCEB9"/>
        </w:placeholder>
        <w:text/>
      </w:sdtPr>
      <w:sdtEndPr/>
      <w:sdtContent>
        <w:r w:rsidRPr="00717D13">
          <w:rPr>
            <w:rFonts w:asciiTheme="minorHAnsi" w:hAnsiTheme="minorHAnsi"/>
            <w:sz w:val="18"/>
          </w:rPr>
          <w:t>02386464</w:t>
        </w:r>
      </w:sdtContent>
    </w:sdt>
  </w:p>
  <w:p w14:paraId="2FE4379C" w14:textId="77777777" w:rsidR="00EB64E5" w:rsidRPr="001859FA" w:rsidRDefault="00EB64E5" w:rsidP="00717D13">
    <w:pPr>
      <w:pStyle w:val="Header"/>
      <w:tabs>
        <w:tab w:val="left" w:pos="6237"/>
        <w:tab w:val="right" w:pos="9185"/>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06" w:type="dxa"/>
      <w:tblInd w:w="108" w:type="dxa"/>
      <w:tblBorders>
        <w:bottom w:val="single" w:sz="12" w:space="0" w:color="FF0000"/>
        <w:insideV w:val="single" w:sz="12" w:space="0" w:color="FF0000"/>
      </w:tblBorders>
      <w:tblLook w:val="04A0" w:firstRow="1" w:lastRow="0" w:firstColumn="1" w:lastColumn="0" w:noHBand="0" w:noVBand="1"/>
    </w:tblPr>
    <w:tblGrid>
      <w:gridCol w:w="9306"/>
    </w:tblGrid>
    <w:tr w:rsidR="00834178" w:rsidRPr="00F40D4F" w14:paraId="7C1FC979" w14:textId="77777777" w:rsidTr="0081044C">
      <w:tc>
        <w:tcPr>
          <w:tcW w:w="9306" w:type="dxa"/>
          <w:shd w:val="clear" w:color="auto" w:fill="auto"/>
        </w:tcPr>
        <w:p w14:paraId="2927EF9B" w14:textId="68C151AC" w:rsidR="00834178" w:rsidRDefault="004637B0" w:rsidP="00834178">
          <w:pPr>
            <w:pStyle w:val="Subtitle"/>
            <w:tabs>
              <w:tab w:val="left" w:pos="184"/>
              <w:tab w:val="left" w:pos="252"/>
              <w:tab w:val="center" w:pos="2198"/>
            </w:tabs>
            <w:spacing w:after="120"/>
            <w:rPr>
              <w:rFonts w:ascii="Californian FB" w:hAnsi="Californian FB" w:cs="Aparajita"/>
              <w:szCs w:val="20"/>
            </w:rPr>
          </w:pPr>
          <w:r>
            <w:rPr>
              <w:rFonts w:ascii="Californian FB" w:hAnsi="Californian FB" w:cs="Aparajita"/>
              <w:noProof/>
              <w:szCs w:val="20"/>
              <w:lang w:val="en-US"/>
            </w:rPr>
            <w:drawing>
              <wp:inline distT="0" distB="0" distL="0" distR="0" wp14:anchorId="75DD6DC3" wp14:editId="0CFD3405">
                <wp:extent cx="571500" cy="628650"/>
                <wp:effectExtent l="0" t="0" r="0" b="0"/>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628650"/>
                        </a:xfrm>
                        <a:prstGeom prst="rect">
                          <a:avLst/>
                        </a:prstGeom>
                        <a:noFill/>
                        <a:ln>
                          <a:noFill/>
                        </a:ln>
                      </pic:spPr>
                    </pic:pic>
                  </a:graphicData>
                </a:graphic>
              </wp:inline>
            </w:drawing>
          </w:r>
        </w:p>
      </w:tc>
    </w:tr>
    <w:tr w:rsidR="00834178" w:rsidRPr="00C50388" w14:paraId="61AE1EC9" w14:textId="77777777" w:rsidTr="0081044C">
      <w:tc>
        <w:tcPr>
          <w:tcW w:w="9306" w:type="dxa"/>
          <w:shd w:val="clear" w:color="auto" w:fill="auto"/>
        </w:tcPr>
        <w:p w14:paraId="6A8121B0" w14:textId="77777777" w:rsidR="00834178" w:rsidRDefault="00834178" w:rsidP="00834178">
          <w:pPr>
            <w:pStyle w:val="Subtitle"/>
            <w:tabs>
              <w:tab w:val="left" w:pos="184"/>
              <w:tab w:val="left" w:pos="252"/>
              <w:tab w:val="center" w:pos="2198"/>
            </w:tabs>
            <w:spacing w:after="0"/>
            <w:rPr>
              <w:rFonts w:asciiTheme="majorHAnsi" w:eastAsia="Batang" w:hAnsiTheme="majorHAnsi" w:cs="Aparajita"/>
              <w:lang w:val="sv-SE"/>
            </w:rPr>
          </w:pPr>
          <w:r>
            <w:rPr>
              <w:rFonts w:asciiTheme="majorHAnsi" w:hAnsiTheme="majorHAnsi" w:cs="Aparajita"/>
            </w:rPr>
            <w:t>REPUBLIKA E KOSOVËS/</w:t>
          </w:r>
          <w:r>
            <w:rPr>
              <w:rFonts w:asciiTheme="majorHAnsi" w:eastAsia="Batang" w:hAnsiTheme="majorHAnsi" w:cs="Aparajita"/>
              <w:lang w:val="sv-SE"/>
            </w:rPr>
            <w:t xml:space="preserve">REPUBLIKA KOSOVA </w:t>
          </w:r>
        </w:p>
        <w:p w14:paraId="76F64B27" w14:textId="77777777" w:rsidR="00834178" w:rsidRDefault="00834178" w:rsidP="00834178">
          <w:pPr>
            <w:rPr>
              <w:lang w:val="sv-SE"/>
            </w:rPr>
          </w:pPr>
        </w:p>
      </w:tc>
    </w:tr>
    <w:tr w:rsidR="00355B2C" w:rsidRPr="00F40D4F" w14:paraId="1B32C077" w14:textId="77777777" w:rsidTr="0081044C">
      <w:tc>
        <w:tcPr>
          <w:tcW w:w="9306" w:type="dxa"/>
          <w:shd w:val="clear" w:color="auto" w:fill="auto"/>
        </w:tcPr>
        <w:p w14:paraId="6FDFFC87" w14:textId="77777777" w:rsidR="002D659B" w:rsidRDefault="002D659B" w:rsidP="001A1ED3">
          <w:pPr>
            <w:pStyle w:val="Subtitle"/>
            <w:tabs>
              <w:tab w:val="left" w:pos="184"/>
              <w:tab w:val="left" w:pos="252"/>
              <w:tab w:val="center" w:pos="2198"/>
            </w:tabs>
            <w:spacing w:after="0"/>
          </w:pPr>
        </w:p>
        <w:p w14:paraId="7EE7BC61" w14:textId="77777777" w:rsidR="001A1ED3" w:rsidRPr="001A1ED3" w:rsidRDefault="00797A2E" w:rsidP="001A1ED3">
          <w:pPr>
            <w:jc w:val="center"/>
          </w:pPr>
          <w:sdt>
            <w:sdtPr>
              <w:alias w:val="Emri i gjykates"/>
              <w:tag w:val="court.nameOfCourt"/>
              <w:id w:val="-594560568"/>
              <w:placeholder>
                <w:docPart w:val="4A98355CD564431CAE7B58E991C72C77"/>
              </w:placeholder>
              <w:text/>
            </w:sdtPr>
            <w:sdtEndPr/>
            <w:sdtContent>
              <w:r w:rsidR="001A1ED3">
                <w:t>GJYKATA THEMELORE PRIZREN</w:t>
              </w:r>
            </w:sdtContent>
          </w:sdt>
        </w:p>
      </w:tc>
    </w:tr>
  </w:tbl>
  <w:p w14:paraId="050E4603" w14:textId="77777777" w:rsidR="00355B2C" w:rsidRDefault="00355B2C" w:rsidP="00355B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15:restartNumberingAfterBreak="0">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A43518"/>
    <w:multiLevelType w:val="hybridMultilevel"/>
    <w:tmpl w:val="2B56D4D0"/>
    <w:lvl w:ilvl="0" w:tplc="25EE8198">
      <w:start w:val="1"/>
      <w:numFmt w:val="upperRoman"/>
      <w:lvlText w:val="%1."/>
      <w:lvlJc w:val="left"/>
      <w:pPr>
        <w:ind w:left="1440" w:hanging="720"/>
      </w:pPr>
      <w:rPr>
        <w:rFonts w:hint="default"/>
        <w:b/>
      </w:rPr>
    </w:lvl>
    <w:lvl w:ilvl="1" w:tplc="041C0019" w:tentative="1">
      <w:start w:val="1"/>
      <w:numFmt w:val="lowerLetter"/>
      <w:lvlText w:val="%2."/>
      <w:lvlJc w:val="left"/>
      <w:pPr>
        <w:ind w:left="1800" w:hanging="360"/>
      </w:pPr>
    </w:lvl>
    <w:lvl w:ilvl="2" w:tplc="041C001B" w:tentative="1">
      <w:start w:val="1"/>
      <w:numFmt w:val="lowerRoman"/>
      <w:lvlText w:val="%3."/>
      <w:lvlJc w:val="right"/>
      <w:pPr>
        <w:ind w:left="2520" w:hanging="180"/>
      </w:pPr>
    </w:lvl>
    <w:lvl w:ilvl="3" w:tplc="041C000F" w:tentative="1">
      <w:start w:val="1"/>
      <w:numFmt w:val="decimal"/>
      <w:lvlText w:val="%4."/>
      <w:lvlJc w:val="left"/>
      <w:pPr>
        <w:ind w:left="3240" w:hanging="360"/>
      </w:pPr>
    </w:lvl>
    <w:lvl w:ilvl="4" w:tplc="041C0019" w:tentative="1">
      <w:start w:val="1"/>
      <w:numFmt w:val="lowerLetter"/>
      <w:lvlText w:val="%5."/>
      <w:lvlJc w:val="left"/>
      <w:pPr>
        <w:ind w:left="3960" w:hanging="360"/>
      </w:pPr>
    </w:lvl>
    <w:lvl w:ilvl="5" w:tplc="041C001B" w:tentative="1">
      <w:start w:val="1"/>
      <w:numFmt w:val="lowerRoman"/>
      <w:lvlText w:val="%6."/>
      <w:lvlJc w:val="right"/>
      <w:pPr>
        <w:ind w:left="4680" w:hanging="180"/>
      </w:pPr>
    </w:lvl>
    <w:lvl w:ilvl="6" w:tplc="041C000F" w:tentative="1">
      <w:start w:val="1"/>
      <w:numFmt w:val="decimal"/>
      <w:lvlText w:val="%7."/>
      <w:lvlJc w:val="left"/>
      <w:pPr>
        <w:ind w:left="5400" w:hanging="360"/>
      </w:pPr>
    </w:lvl>
    <w:lvl w:ilvl="7" w:tplc="041C0019" w:tentative="1">
      <w:start w:val="1"/>
      <w:numFmt w:val="lowerLetter"/>
      <w:lvlText w:val="%8."/>
      <w:lvlJc w:val="left"/>
      <w:pPr>
        <w:ind w:left="6120" w:hanging="360"/>
      </w:pPr>
    </w:lvl>
    <w:lvl w:ilvl="8" w:tplc="041C001B" w:tentative="1">
      <w:start w:val="1"/>
      <w:numFmt w:val="lowerRoman"/>
      <w:lvlText w:val="%9."/>
      <w:lvlJc w:val="right"/>
      <w:pPr>
        <w:ind w:left="6840" w:hanging="180"/>
      </w:pPr>
    </w:lvl>
  </w:abstractNum>
  <w:abstractNum w:abstractNumId="7" w15:restartNumberingAfterBreak="0">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10" w15:restartNumberingAfterBreak="0">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1"/>
  </w:num>
  <w:num w:numId="2">
    <w:abstractNumId w:val="9"/>
  </w:num>
  <w:num w:numId="3">
    <w:abstractNumId w:val="5"/>
  </w:num>
  <w:num w:numId="4">
    <w:abstractNumId w:val="3"/>
  </w:num>
  <w:num w:numId="5">
    <w:abstractNumId w:val="2"/>
  </w:num>
  <w:num w:numId="6">
    <w:abstractNumId w:val="4"/>
  </w:num>
  <w:num w:numId="7">
    <w:abstractNumId w:val="10"/>
  </w:num>
  <w:num w:numId="8">
    <w:abstractNumId w:val="8"/>
  </w:num>
  <w:num w:numId="9">
    <w:abstractNumId w:val="1"/>
  </w:num>
  <w:num w:numId="10">
    <w:abstractNumId w:val="12"/>
  </w:num>
  <w:num w:numId="11">
    <w:abstractNumId w:val="0"/>
  </w:num>
  <w:num w:numId="12">
    <w:abstractNumId w:val="7"/>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B01"/>
    <w:rsid w:val="000135D0"/>
    <w:rsid w:val="000145F2"/>
    <w:rsid w:val="00014A46"/>
    <w:rsid w:val="00025CE7"/>
    <w:rsid w:val="00025E5A"/>
    <w:rsid w:val="0004603F"/>
    <w:rsid w:val="00053BF7"/>
    <w:rsid w:val="00061833"/>
    <w:rsid w:val="000804BB"/>
    <w:rsid w:val="00080B14"/>
    <w:rsid w:val="0009193A"/>
    <w:rsid w:val="000950AA"/>
    <w:rsid w:val="000A59BD"/>
    <w:rsid w:val="000A6A33"/>
    <w:rsid w:val="000A77CC"/>
    <w:rsid w:val="000B444F"/>
    <w:rsid w:val="000C173E"/>
    <w:rsid w:val="000C3FBD"/>
    <w:rsid w:val="000C5678"/>
    <w:rsid w:val="000C6BF5"/>
    <w:rsid w:val="000D1FD2"/>
    <w:rsid w:val="000E49A0"/>
    <w:rsid w:val="000E63F3"/>
    <w:rsid w:val="000E7461"/>
    <w:rsid w:val="00100FEB"/>
    <w:rsid w:val="00102CC2"/>
    <w:rsid w:val="001041DE"/>
    <w:rsid w:val="00106829"/>
    <w:rsid w:val="00112C9A"/>
    <w:rsid w:val="00117878"/>
    <w:rsid w:val="001235A2"/>
    <w:rsid w:val="00125644"/>
    <w:rsid w:val="00133B9F"/>
    <w:rsid w:val="00137C16"/>
    <w:rsid w:val="0014786B"/>
    <w:rsid w:val="00155860"/>
    <w:rsid w:val="00155B4F"/>
    <w:rsid w:val="0017654E"/>
    <w:rsid w:val="001859FA"/>
    <w:rsid w:val="001955B5"/>
    <w:rsid w:val="001A1ED3"/>
    <w:rsid w:val="001A62C9"/>
    <w:rsid w:val="001A699F"/>
    <w:rsid w:val="001B5AE3"/>
    <w:rsid w:val="001C67C8"/>
    <w:rsid w:val="001D5832"/>
    <w:rsid w:val="001E00FE"/>
    <w:rsid w:val="00205FA6"/>
    <w:rsid w:val="002163FC"/>
    <w:rsid w:val="00216E86"/>
    <w:rsid w:val="00224280"/>
    <w:rsid w:val="00245CA6"/>
    <w:rsid w:val="00255851"/>
    <w:rsid w:val="002563EC"/>
    <w:rsid w:val="00257920"/>
    <w:rsid w:val="00261974"/>
    <w:rsid w:val="00276FE9"/>
    <w:rsid w:val="002815E5"/>
    <w:rsid w:val="00282646"/>
    <w:rsid w:val="0028283D"/>
    <w:rsid w:val="002916C7"/>
    <w:rsid w:val="00294266"/>
    <w:rsid w:val="002A1BE6"/>
    <w:rsid w:val="002A3D5D"/>
    <w:rsid w:val="002B3D40"/>
    <w:rsid w:val="002B44A9"/>
    <w:rsid w:val="002B54F4"/>
    <w:rsid w:val="002D0F49"/>
    <w:rsid w:val="002D659B"/>
    <w:rsid w:val="002D7508"/>
    <w:rsid w:val="002E3A73"/>
    <w:rsid w:val="002F128F"/>
    <w:rsid w:val="002F444A"/>
    <w:rsid w:val="00317FC3"/>
    <w:rsid w:val="00321727"/>
    <w:rsid w:val="003226F8"/>
    <w:rsid w:val="003246DC"/>
    <w:rsid w:val="003255A9"/>
    <w:rsid w:val="00327C70"/>
    <w:rsid w:val="00331155"/>
    <w:rsid w:val="0033241C"/>
    <w:rsid w:val="003400AD"/>
    <w:rsid w:val="0034155E"/>
    <w:rsid w:val="003417D5"/>
    <w:rsid w:val="003430F6"/>
    <w:rsid w:val="00350AC4"/>
    <w:rsid w:val="00351AC7"/>
    <w:rsid w:val="00355B2C"/>
    <w:rsid w:val="003566A1"/>
    <w:rsid w:val="003746FB"/>
    <w:rsid w:val="003A3543"/>
    <w:rsid w:val="003C090A"/>
    <w:rsid w:val="003C29A9"/>
    <w:rsid w:val="003D588B"/>
    <w:rsid w:val="003E319D"/>
    <w:rsid w:val="003E3469"/>
    <w:rsid w:val="003E6E7D"/>
    <w:rsid w:val="003E7B95"/>
    <w:rsid w:val="003F2D6F"/>
    <w:rsid w:val="003F5026"/>
    <w:rsid w:val="004007BB"/>
    <w:rsid w:val="00401E74"/>
    <w:rsid w:val="00411C65"/>
    <w:rsid w:val="00412A2A"/>
    <w:rsid w:val="0042172D"/>
    <w:rsid w:val="0043189E"/>
    <w:rsid w:val="00434FE2"/>
    <w:rsid w:val="0043679E"/>
    <w:rsid w:val="004369F3"/>
    <w:rsid w:val="004460F8"/>
    <w:rsid w:val="0044761D"/>
    <w:rsid w:val="004540B6"/>
    <w:rsid w:val="00455EFE"/>
    <w:rsid w:val="0046338A"/>
    <w:rsid w:val="004637B0"/>
    <w:rsid w:val="00466998"/>
    <w:rsid w:val="00492806"/>
    <w:rsid w:val="004B0976"/>
    <w:rsid w:val="004B5D63"/>
    <w:rsid w:val="004C3D7D"/>
    <w:rsid w:val="004C4B0B"/>
    <w:rsid w:val="004C75A4"/>
    <w:rsid w:val="004D28D9"/>
    <w:rsid w:val="004D5995"/>
    <w:rsid w:val="004E2F18"/>
    <w:rsid w:val="004F5483"/>
    <w:rsid w:val="00503675"/>
    <w:rsid w:val="00504423"/>
    <w:rsid w:val="00510015"/>
    <w:rsid w:val="0051779D"/>
    <w:rsid w:val="00532EFE"/>
    <w:rsid w:val="00544236"/>
    <w:rsid w:val="00561AEF"/>
    <w:rsid w:val="00564BFB"/>
    <w:rsid w:val="00567A04"/>
    <w:rsid w:val="00587A8D"/>
    <w:rsid w:val="005A2DEA"/>
    <w:rsid w:val="005A3D57"/>
    <w:rsid w:val="005A3EFB"/>
    <w:rsid w:val="005A3FFB"/>
    <w:rsid w:val="005B12E9"/>
    <w:rsid w:val="005B3739"/>
    <w:rsid w:val="005C605C"/>
    <w:rsid w:val="005D72E9"/>
    <w:rsid w:val="005E5A85"/>
    <w:rsid w:val="00600A98"/>
    <w:rsid w:val="00601DDF"/>
    <w:rsid w:val="006065FE"/>
    <w:rsid w:val="00610935"/>
    <w:rsid w:val="0061564E"/>
    <w:rsid w:val="0062161D"/>
    <w:rsid w:val="00624786"/>
    <w:rsid w:val="00630783"/>
    <w:rsid w:val="00631861"/>
    <w:rsid w:val="00634AB8"/>
    <w:rsid w:val="0065488C"/>
    <w:rsid w:val="0066269A"/>
    <w:rsid w:val="00664087"/>
    <w:rsid w:val="00681A04"/>
    <w:rsid w:val="006859EB"/>
    <w:rsid w:val="006A1700"/>
    <w:rsid w:val="006A2A59"/>
    <w:rsid w:val="006A419D"/>
    <w:rsid w:val="006A6968"/>
    <w:rsid w:val="006A6B41"/>
    <w:rsid w:val="006B79A5"/>
    <w:rsid w:val="006D0B79"/>
    <w:rsid w:val="006D2AE3"/>
    <w:rsid w:val="006D50F7"/>
    <w:rsid w:val="006F1A09"/>
    <w:rsid w:val="006F5482"/>
    <w:rsid w:val="006F6B3F"/>
    <w:rsid w:val="00704DE9"/>
    <w:rsid w:val="007102E0"/>
    <w:rsid w:val="00710486"/>
    <w:rsid w:val="0071253C"/>
    <w:rsid w:val="00717D13"/>
    <w:rsid w:val="0073055C"/>
    <w:rsid w:val="007324AD"/>
    <w:rsid w:val="00732DBB"/>
    <w:rsid w:val="007533C9"/>
    <w:rsid w:val="007542AA"/>
    <w:rsid w:val="00762271"/>
    <w:rsid w:val="00780C84"/>
    <w:rsid w:val="00791E4B"/>
    <w:rsid w:val="007972B8"/>
    <w:rsid w:val="00797A2E"/>
    <w:rsid w:val="007A28B8"/>
    <w:rsid w:val="007B0932"/>
    <w:rsid w:val="007B5FFD"/>
    <w:rsid w:val="007E2888"/>
    <w:rsid w:val="007E2B01"/>
    <w:rsid w:val="00800F12"/>
    <w:rsid w:val="008052AB"/>
    <w:rsid w:val="00834178"/>
    <w:rsid w:val="00840531"/>
    <w:rsid w:val="008472C8"/>
    <w:rsid w:val="00860EB4"/>
    <w:rsid w:val="00862145"/>
    <w:rsid w:val="00880C1A"/>
    <w:rsid w:val="008901FB"/>
    <w:rsid w:val="00890F47"/>
    <w:rsid w:val="00894496"/>
    <w:rsid w:val="008C15D0"/>
    <w:rsid w:val="008C1A0D"/>
    <w:rsid w:val="008C25B1"/>
    <w:rsid w:val="008C3F96"/>
    <w:rsid w:val="008D751B"/>
    <w:rsid w:val="008E0E4C"/>
    <w:rsid w:val="008F22C2"/>
    <w:rsid w:val="008F53A2"/>
    <w:rsid w:val="008F6FDD"/>
    <w:rsid w:val="009035CB"/>
    <w:rsid w:val="00914EFD"/>
    <w:rsid w:val="009212D4"/>
    <w:rsid w:val="0092324F"/>
    <w:rsid w:val="00934983"/>
    <w:rsid w:val="009464EF"/>
    <w:rsid w:val="00954512"/>
    <w:rsid w:val="009556F8"/>
    <w:rsid w:val="00956418"/>
    <w:rsid w:val="0096434D"/>
    <w:rsid w:val="00964E24"/>
    <w:rsid w:val="00966FBA"/>
    <w:rsid w:val="0097036F"/>
    <w:rsid w:val="00971536"/>
    <w:rsid w:val="009746D0"/>
    <w:rsid w:val="00976765"/>
    <w:rsid w:val="009962E5"/>
    <w:rsid w:val="009A0CFE"/>
    <w:rsid w:val="009A0DA5"/>
    <w:rsid w:val="009A612A"/>
    <w:rsid w:val="009A61E0"/>
    <w:rsid w:val="009B7A08"/>
    <w:rsid w:val="009C1FD1"/>
    <w:rsid w:val="009C21F6"/>
    <w:rsid w:val="009E4E86"/>
    <w:rsid w:val="009F1B78"/>
    <w:rsid w:val="009F1C20"/>
    <w:rsid w:val="009F2AF9"/>
    <w:rsid w:val="00A02BEF"/>
    <w:rsid w:val="00A108FC"/>
    <w:rsid w:val="00A11B41"/>
    <w:rsid w:val="00A156DF"/>
    <w:rsid w:val="00A21EA4"/>
    <w:rsid w:val="00A227A1"/>
    <w:rsid w:val="00A24922"/>
    <w:rsid w:val="00A31112"/>
    <w:rsid w:val="00A423A2"/>
    <w:rsid w:val="00A473F8"/>
    <w:rsid w:val="00A53E34"/>
    <w:rsid w:val="00A619B4"/>
    <w:rsid w:val="00A648B7"/>
    <w:rsid w:val="00A7316D"/>
    <w:rsid w:val="00A75A8D"/>
    <w:rsid w:val="00A76E6F"/>
    <w:rsid w:val="00A917BA"/>
    <w:rsid w:val="00A946CE"/>
    <w:rsid w:val="00A94D24"/>
    <w:rsid w:val="00AA6835"/>
    <w:rsid w:val="00AB2AD5"/>
    <w:rsid w:val="00AB48D0"/>
    <w:rsid w:val="00AB5A48"/>
    <w:rsid w:val="00AB7972"/>
    <w:rsid w:val="00AC2962"/>
    <w:rsid w:val="00AC41BC"/>
    <w:rsid w:val="00AE268D"/>
    <w:rsid w:val="00B12D5F"/>
    <w:rsid w:val="00B219B8"/>
    <w:rsid w:val="00B21DC0"/>
    <w:rsid w:val="00B3766C"/>
    <w:rsid w:val="00B4009F"/>
    <w:rsid w:val="00B41F70"/>
    <w:rsid w:val="00B43EED"/>
    <w:rsid w:val="00B4681B"/>
    <w:rsid w:val="00B67C64"/>
    <w:rsid w:val="00B76568"/>
    <w:rsid w:val="00B91678"/>
    <w:rsid w:val="00BA137F"/>
    <w:rsid w:val="00BA2B65"/>
    <w:rsid w:val="00BA5234"/>
    <w:rsid w:val="00BA5C15"/>
    <w:rsid w:val="00BC3DE8"/>
    <w:rsid w:val="00BD56D9"/>
    <w:rsid w:val="00BE05F4"/>
    <w:rsid w:val="00BE0EE7"/>
    <w:rsid w:val="00BE593D"/>
    <w:rsid w:val="00BF18E8"/>
    <w:rsid w:val="00BF732B"/>
    <w:rsid w:val="00C02408"/>
    <w:rsid w:val="00C033C9"/>
    <w:rsid w:val="00C07EAF"/>
    <w:rsid w:val="00C14A91"/>
    <w:rsid w:val="00C20865"/>
    <w:rsid w:val="00C21958"/>
    <w:rsid w:val="00C23C96"/>
    <w:rsid w:val="00C249B4"/>
    <w:rsid w:val="00C26728"/>
    <w:rsid w:val="00C27425"/>
    <w:rsid w:val="00C36062"/>
    <w:rsid w:val="00C43945"/>
    <w:rsid w:val="00C50BC0"/>
    <w:rsid w:val="00C52DA1"/>
    <w:rsid w:val="00C53816"/>
    <w:rsid w:val="00C546A3"/>
    <w:rsid w:val="00C708D7"/>
    <w:rsid w:val="00C75BC9"/>
    <w:rsid w:val="00C76C4D"/>
    <w:rsid w:val="00C8029A"/>
    <w:rsid w:val="00C82016"/>
    <w:rsid w:val="00C82870"/>
    <w:rsid w:val="00C856A7"/>
    <w:rsid w:val="00C858D6"/>
    <w:rsid w:val="00C86C3D"/>
    <w:rsid w:val="00C971E1"/>
    <w:rsid w:val="00CA60A2"/>
    <w:rsid w:val="00CB5190"/>
    <w:rsid w:val="00CB65F8"/>
    <w:rsid w:val="00CC2EF3"/>
    <w:rsid w:val="00CC64D6"/>
    <w:rsid w:val="00CD3FAE"/>
    <w:rsid w:val="00CD567A"/>
    <w:rsid w:val="00CD5E71"/>
    <w:rsid w:val="00CE2B9B"/>
    <w:rsid w:val="00CE7092"/>
    <w:rsid w:val="00CF0FB6"/>
    <w:rsid w:val="00CF296C"/>
    <w:rsid w:val="00CF3231"/>
    <w:rsid w:val="00D019D2"/>
    <w:rsid w:val="00D04595"/>
    <w:rsid w:val="00D17A2C"/>
    <w:rsid w:val="00D32EE0"/>
    <w:rsid w:val="00D55946"/>
    <w:rsid w:val="00D56916"/>
    <w:rsid w:val="00D5754E"/>
    <w:rsid w:val="00D804FC"/>
    <w:rsid w:val="00D81505"/>
    <w:rsid w:val="00D93270"/>
    <w:rsid w:val="00D965B0"/>
    <w:rsid w:val="00DA4982"/>
    <w:rsid w:val="00DB6808"/>
    <w:rsid w:val="00DD7273"/>
    <w:rsid w:val="00DE09C1"/>
    <w:rsid w:val="00DE2DDC"/>
    <w:rsid w:val="00DE522B"/>
    <w:rsid w:val="00DE6231"/>
    <w:rsid w:val="00E16CB2"/>
    <w:rsid w:val="00E22B94"/>
    <w:rsid w:val="00E23370"/>
    <w:rsid w:val="00E3064B"/>
    <w:rsid w:val="00E31C71"/>
    <w:rsid w:val="00E42A89"/>
    <w:rsid w:val="00E52A9F"/>
    <w:rsid w:val="00E6049D"/>
    <w:rsid w:val="00E67F8A"/>
    <w:rsid w:val="00E74AA7"/>
    <w:rsid w:val="00E84AE9"/>
    <w:rsid w:val="00E9361F"/>
    <w:rsid w:val="00EA73FF"/>
    <w:rsid w:val="00EB0E49"/>
    <w:rsid w:val="00EB64E5"/>
    <w:rsid w:val="00EC063F"/>
    <w:rsid w:val="00EC1A2A"/>
    <w:rsid w:val="00EC392B"/>
    <w:rsid w:val="00ED63E2"/>
    <w:rsid w:val="00ED68A0"/>
    <w:rsid w:val="00ED6D21"/>
    <w:rsid w:val="00EE4043"/>
    <w:rsid w:val="00EE4BA9"/>
    <w:rsid w:val="00EF0CB7"/>
    <w:rsid w:val="00EF1BA8"/>
    <w:rsid w:val="00EF5621"/>
    <w:rsid w:val="00EF7DF9"/>
    <w:rsid w:val="00F0404C"/>
    <w:rsid w:val="00F27CC5"/>
    <w:rsid w:val="00F36BB6"/>
    <w:rsid w:val="00F40D4F"/>
    <w:rsid w:val="00F41ED1"/>
    <w:rsid w:val="00F42421"/>
    <w:rsid w:val="00F4254C"/>
    <w:rsid w:val="00F460E4"/>
    <w:rsid w:val="00F46A26"/>
    <w:rsid w:val="00F5021B"/>
    <w:rsid w:val="00F52288"/>
    <w:rsid w:val="00F56F44"/>
    <w:rsid w:val="00F640CF"/>
    <w:rsid w:val="00F66130"/>
    <w:rsid w:val="00F67F17"/>
    <w:rsid w:val="00F7497B"/>
    <w:rsid w:val="00F77F8A"/>
    <w:rsid w:val="00F81DC9"/>
    <w:rsid w:val="00F84A04"/>
    <w:rsid w:val="00F85412"/>
    <w:rsid w:val="00FB22B2"/>
    <w:rsid w:val="00FF1847"/>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D0D3BF2"/>
  <w15:docId w15:val="{3AFED23A-BE86-4896-8A02-AD5EC6C15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nhideWhenUsed/>
    <w:rsid w:val="003246DC"/>
    <w:rPr>
      <w:sz w:val="16"/>
      <w:szCs w:val="16"/>
    </w:rPr>
  </w:style>
  <w:style w:type="paragraph" w:styleId="CommentText">
    <w:name w:val="annotation text"/>
    <w:basedOn w:val="Normal"/>
    <w:link w:val="CommentTextChar"/>
    <w:unhideWhenUsed/>
    <w:rsid w:val="003246DC"/>
    <w:rPr>
      <w:sz w:val="20"/>
      <w:szCs w:val="20"/>
    </w:rPr>
  </w:style>
  <w:style w:type="character" w:customStyle="1" w:styleId="CommentTextChar">
    <w:name w:val="Comment Text Char"/>
    <w:basedOn w:val="DefaultParagraphFont"/>
    <w:link w:val="CommentText"/>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NoSpacing">
    <w:name w:val="No Spacing"/>
    <w:uiPriority w:val="1"/>
    <w:qFormat/>
    <w:rsid w:val="001859FA"/>
    <w:rPr>
      <w:rFonts w:asciiTheme="minorHAnsi" w:eastAsiaTheme="minorEastAsia" w:hAnsiTheme="minorHAnsi" w:cstheme="minorBidi"/>
      <w:sz w:val="24"/>
      <w:szCs w:val="24"/>
    </w:rPr>
  </w:style>
  <w:style w:type="paragraph" w:styleId="BodyText">
    <w:name w:val="Body Text"/>
    <w:basedOn w:val="Normal"/>
    <w:link w:val="BodyTextChar"/>
    <w:rsid w:val="00F7497B"/>
    <w:pPr>
      <w:jc w:val="both"/>
    </w:pPr>
    <w:rPr>
      <w:rFonts w:eastAsia="Times New Roman"/>
      <w:lang w:val="en-US"/>
    </w:rPr>
  </w:style>
  <w:style w:type="character" w:customStyle="1" w:styleId="BodyTextChar">
    <w:name w:val="Body Text Char"/>
    <w:basedOn w:val="DefaultParagraphFont"/>
    <w:link w:val="BodyText"/>
    <w:rsid w:val="00F7497B"/>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988480847">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529372088">
      <w:bodyDiv w:val="1"/>
      <w:marLeft w:val="0"/>
      <w:marRight w:val="0"/>
      <w:marTop w:val="0"/>
      <w:marBottom w:val="0"/>
      <w:divBdr>
        <w:top w:val="none" w:sz="0" w:space="0" w:color="auto"/>
        <w:left w:val="none" w:sz="0" w:space="0" w:color="auto"/>
        <w:bottom w:val="none" w:sz="0" w:space="0" w:color="auto"/>
        <w:right w:val="none" w:sz="0" w:space="0" w:color="auto"/>
      </w:divBdr>
    </w:div>
    <w:div w:id="1822774976">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3FAC91674364E709B999569989F0D8D"/>
        <w:category>
          <w:name w:val="General"/>
          <w:gallery w:val="placeholder"/>
        </w:category>
        <w:types>
          <w:type w:val="bbPlcHdr"/>
        </w:types>
        <w:behaviors>
          <w:behavior w:val="content"/>
        </w:behaviors>
        <w:guid w:val="{060DBE67-8A18-4ED3-8A95-19B3E7828A49}"/>
      </w:docPartPr>
      <w:docPartBody>
        <w:p w:rsidR="00496BFB" w:rsidRDefault="0051602F" w:rsidP="0051602F">
          <w:pPr>
            <w:pStyle w:val="A3FAC91674364E709B999569989F0D8D"/>
          </w:pPr>
          <w:r>
            <w:rPr>
              <w:rStyle w:val="PlaceholderText"/>
            </w:rPr>
            <w:t>Click here to enter text.</w:t>
          </w:r>
        </w:p>
      </w:docPartBody>
    </w:docPart>
    <w:docPart>
      <w:docPartPr>
        <w:name w:val="1977355F40BB48B4BBD67CC88E7B6D02"/>
        <w:category>
          <w:name w:val="General"/>
          <w:gallery w:val="placeholder"/>
        </w:category>
        <w:types>
          <w:type w:val="bbPlcHdr"/>
        </w:types>
        <w:behaviors>
          <w:behavior w:val="content"/>
        </w:behaviors>
        <w:guid w:val="{10483229-454C-4C94-8DCB-E403F34192FE}"/>
      </w:docPartPr>
      <w:docPartBody>
        <w:p w:rsidR="00496BFB" w:rsidRDefault="0051602F" w:rsidP="0051602F">
          <w:pPr>
            <w:pStyle w:val="1977355F40BB48B4BBD67CC88E7B6D02"/>
          </w:pPr>
          <w:r>
            <w:rPr>
              <w:rStyle w:val="PlaceholderText"/>
            </w:rPr>
            <w:t>Click here to enter text.</w:t>
          </w:r>
        </w:p>
      </w:docPartBody>
    </w:docPart>
    <w:docPart>
      <w:docPartPr>
        <w:name w:val="3515FACDBF8C4C699F6FDCE5BA3592F7"/>
        <w:category>
          <w:name w:val="General"/>
          <w:gallery w:val="placeholder"/>
        </w:category>
        <w:types>
          <w:type w:val="bbPlcHdr"/>
        </w:types>
        <w:behaviors>
          <w:behavior w:val="content"/>
        </w:behaviors>
        <w:guid w:val="{12411F0C-253D-4E29-8167-E7C2C6F05347}"/>
      </w:docPartPr>
      <w:docPartBody>
        <w:p w:rsidR="00496BFB" w:rsidRDefault="0051602F" w:rsidP="0051602F">
          <w:pPr>
            <w:pStyle w:val="3515FACDBF8C4C699F6FDCE5BA3592F7"/>
          </w:pPr>
          <w:r>
            <w:rPr>
              <w:rStyle w:val="PlaceholderText"/>
            </w:rPr>
            <w:t>Click here to enter text.</w:t>
          </w:r>
        </w:p>
      </w:docPartBody>
    </w:docPart>
    <w:docPart>
      <w:docPartPr>
        <w:name w:val="4A98355CD564431CAE7B58E991C72C77"/>
        <w:category>
          <w:name w:val="General"/>
          <w:gallery w:val="placeholder"/>
        </w:category>
        <w:types>
          <w:type w:val="bbPlcHdr"/>
        </w:types>
        <w:behaviors>
          <w:behavior w:val="content"/>
        </w:behaviors>
        <w:guid w:val="{64411D70-720A-4544-94FA-6871B51DADAA}"/>
      </w:docPartPr>
      <w:docPartBody>
        <w:p w:rsidR="00496BFB" w:rsidRDefault="0051602F" w:rsidP="0051602F">
          <w:pPr>
            <w:pStyle w:val="4A98355CD564431CAE7B58E991C72C77"/>
          </w:pPr>
          <w:r>
            <w:rPr>
              <w:rStyle w:val="PlaceholderText"/>
            </w:rPr>
            <w:t>Click here to enter text.</w:t>
          </w:r>
        </w:p>
      </w:docPartBody>
    </w:docPart>
    <w:docPart>
      <w:docPartPr>
        <w:name w:val="077D8D67F349457087258C3A446DCEB9"/>
        <w:category>
          <w:name w:val="General"/>
          <w:gallery w:val="placeholder"/>
        </w:category>
        <w:types>
          <w:type w:val="bbPlcHdr"/>
        </w:types>
        <w:behaviors>
          <w:behavior w:val="content"/>
        </w:behaviors>
        <w:guid w:val="{E934E92D-62E4-4A79-B06F-73AB6E9FAB4B}"/>
      </w:docPartPr>
      <w:docPartBody>
        <w:p w:rsidR="008F66F4" w:rsidRDefault="00496BFB" w:rsidP="00496BFB">
          <w:pPr>
            <w:pStyle w:val="077D8D67F349457087258C3A446DCEB9"/>
          </w:pPr>
          <w:r>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fornian FB">
    <w:panose1 w:val="0207040306080B030204"/>
    <w:charset w:val="00"/>
    <w:family w:val="roman"/>
    <w:pitch w:val="variable"/>
    <w:sig w:usb0="00000003" w:usb1="00000000" w:usb2="00000000" w:usb3="00000000" w:csb0="00000001" w:csb1="00000000"/>
  </w:font>
  <w:font w:name="Aparajita">
    <w:charset w:val="00"/>
    <w:family w:val="swiss"/>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63FF"/>
    <w:rsid w:val="00066488"/>
    <w:rsid w:val="000B1E49"/>
    <w:rsid w:val="0015199A"/>
    <w:rsid w:val="00155292"/>
    <w:rsid w:val="00202A92"/>
    <w:rsid w:val="00203FFB"/>
    <w:rsid w:val="00236753"/>
    <w:rsid w:val="002B6124"/>
    <w:rsid w:val="002F2525"/>
    <w:rsid w:val="002F413B"/>
    <w:rsid w:val="00365839"/>
    <w:rsid w:val="003D6BEA"/>
    <w:rsid w:val="00404130"/>
    <w:rsid w:val="00404F8D"/>
    <w:rsid w:val="00444229"/>
    <w:rsid w:val="00473CC2"/>
    <w:rsid w:val="00496BFB"/>
    <w:rsid w:val="0051602F"/>
    <w:rsid w:val="00520A20"/>
    <w:rsid w:val="00533905"/>
    <w:rsid w:val="00544EE6"/>
    <w:rsid w:val="00695076"/>
    <w:rsid w:val="00724492"/>
    <w:rsid w:val="007252D4"/>
    <w:rsid w:val="00740F5A"/>
    <w:rsid w:val="00772FA5"/>
    <w:rsid w:val="00783714"/>
    <w:rsid w:val="007B4822"/>
    <w:rsid w:val="007E19C2"/>
    <w:rsid w:val="007F2D14"/>
    <w:rsid w:val="00897128"/>
    <w:rsid w:val="008A769B"/>
    <w:rsid w:val="008B5553"/>
    <w:rsid w:val="008C63FF"/>
    <w:rsid w:val="008F66F4"/>
    <w:rsid w:val="0097306D"/>
    <w:rsid w:val="00974E03"/>
    <w:rsid w:val="009846C4"/>
    <w:rsid w:val="009A2A24"/>
    <w:rsid w:val="009E3274"/>
    <w:rsid w:val="00A65885"/>
    <w:rsid w:val="00AB013A"/>
    <w:rsid w:val="00B06BCF"/>
    <w:rsid w:val="00C170C2"/>
    <w:rsid w:val="00C24DC6"/>
    <w:rsid w:val="00CB1D48"/>
    <w:rsid w:val="00CF721E"/>
    <w:rsid w:val="00D168C1"/>
    <w:rsid w:val="00D2022C"/>
    <w:rsid w:val="00D3394C"/>
    <w:rsid w:val="00D86535"/>
    <w:rsid w:val="00DB0461"/>
    <w:rsid w:val="00E0017A"/>
    <w:rsid w:val="00E00B81"/>
    <w:rsid w:val="00E249F5"/>
    <w:rsid w:val="00E40C02"/>
    <w:rsid w:val="00E575E2"/>
    <w:rsid w:val="00E93373"/>
    <w:rsid w:val="00E94730"/>
    <w:rsid w:val="00EC4E55"/>
    <w:rsid w:val="00EC7BCC"/>
    <w:rsid w:val="00EF15E4"/>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C7BCC"/>
    <w:rPr>
      <w:color w:val="808080"/>
    </w:rPr>
  </w:style>
  <w:style w:type="paragraph" w:customStyle="1" w:styleId="A3FAC91674364E709B999569989F0D8D">
    <w:name w:val="A3FAC91674364E709B999569989F0D8D"/>
    <w:rsid w:val="0051602F"/>
    <w:rPr>
      <w:lang w:val="en-US" w:eastAsia="en-US"/>
    </w:rPr>
  </w:style>
  <w:style w:type="paragraph" w:customStyle="1" w:styleId="1977355F40BB48B4BBD67CC88E7B6D02">
    <w:name w:val="1977355F40BB48B4BBD67CC88E7B6D02"/>
    <w:rsid w:val="0051602F"/>
    <w:rPr>
      <w:lang w:val="en-US" w:eastAsia="en-US"/>
    </w:rPr>
  </w:style>
  <w:style w:type="paragraph" w:customStyle="1" w:styleId="3515FACDBF8C4C699F6FDCE5BA3592F7">
    <w:name w:val="3515FACDBF8C4C699F6FDCE5BA3592F7"/>
    <w:rsid w:val="0051602F"/>
    <w:rPr>
      <w:lang w:val="en-US" w:eastAsia="en-US"/>
    </w:rPr>
  </w:style>
  <w:style w:type="paragraph" w:customStyle="1" w:styleId="4213D6644A7242698930BAF0BAB3403D">
    <w:name w:val="4213D6644A7242698930BAF0BAB3403D"/>
    <w:rsid w:val="0051602F"/>
    <w:rPr>
      <w:lang w:val="en-US" w:eastAsia="en-US"/>
    </w:rPr>
  </w:style>
  <w:style w:type="paragraph" w:customStyle="1" w:styleId="456FC78CD89D4F4E80E7EB0FBBAC0B19">
    <w:name w:val="456FC78CD89D4F4E80E7EB0FBBAC0B19"/>
    <w:rsid w:val="0051602F"/>
    <w:rPr>
      <w:lang w:val="en-US" w:eastAsia="en-US"/>
    </w:rPr>
  </w:style>
  <w:style w:type="paragraph" w:customStyle="1" w:styleId="9039915C0E61444C80B178927DA6E8E4">
    <w:name w:val="9039915C0E61444C80B178927DA6E8E4"/>
    <w:rsid w:val="0051602F"/>
    <w:rPr>
      <w:lang w:val="en-US" w:eastAsia="en-US"/>
    </w:rPr>
  </w:style>
  <w:style w:type="paragraph" w:customStyle="1" w:styleId="3471A4AAA4AD42B49C4C66FD3759CEEF">
    <w:name w:val="3471A4AAA4AD42B49C4C66FD3759CEEF"/>
    <w:rsid w:val="0051602F"/>
    <w:rPr>
      <w:lang w:val="en-US" w:eastAsia="en-US"/>
    </w:rPr>
  </w:style>
  <w:style w:type="paragraph" w:customStyle="1" w:styleId="B152DAF7875B4133A5D4915D791D566A">
    <w:name w:val="B152DAF7875B4133A5D4915D791D566A"/>
    <w:rsid w:val="0051602F"/>
    <w:rPr>
      <w:lang w:val="en-US" w:eastAsia="en-US"/>
    </w:rPr>
  </w:style>
  <w:style w:type="paragraph" w:customStyle="1" w:styleId="80E5DC09DA36404B84CFCEC951750850">
    <w:name w:val="80E5DC09DA36404B84CFCEC951750850"/>
    <w:rsid w:val="0051602F"/>
    <w:rPr>
      <w:lang w:val="en-US" w:eastAsia="en-US"/>
    </w:rPr>
  </w:style>
  <w:style w:type="paragraph" w:customStyle="1" w:styleId="6A1A39FFAF1741D4AC116637737B912D">
    <w:name w:val="6A1A39FFAF1741D4AC116637737B912D"/>
    <w:rsid w:val="0051602F"/>
    <w:rPr>
      <w:lang w:val="en-US" w:eastAsia="en-US"/>
    </w:rPr>
  </w:style>
  <w:style w:type="paragraph" w:customStyle="1" w:styleId="4A98355CD564431CAE7B58E991C72C77">
    <w:name w:val="4A98355CD564431CAE7B58E991C72C77"/>
    <w:rsid w:val="0051602F"/>
    <w:rPr>
      <w:lang w:val="en-US" w:eastAsia="en-US"/>
    </w:rPr>
  </w:style>
  <w:style w:type="paragraph" w:customStyle="1" w:styleId="077D8D67F349457087258C3A446DCEB9">
    <w:name w:val="077D8D67F349457087258C3A446DCEB9"/>
    <w:rsid w:val="00496BFB"/>
    <w:rPr>
      <w:lang w:val="en-US" w:eastAsia="en-US"/>
    </w:rPr>
  </w:style>
  <w:style w:type="paragraph" w:customStyle="1" w:styleId="82D21D737272438A811C56E2ACFF2E7F">
    <w:name w:val="82D21D737272438A811C56E2ACFF2E7F"/>
    <w:rsid w:val="00D168C1"/>
    <w:rPr>
      <w:lang w:val="en-US" w:eastAsia="en-US"/>
    </w:rPr>
  </w:style>
  <w:style w:type="paragraph" w:customStyle="1" w:styleId="EC72DB9C378C4FFEB69CDB7C89E7F27D">
    <w:name w:val="EC72DB9C378C4FFEB69CDB7C89E7F27D"/>
    <w:rsid w:val="00D168C1"/>
    <w:rPr>
      <w:lang w:val="en-US" w:eastAsia="en-US"/>
    </w:rPr>
  </w:style>
  <w:style w:type="paragraph" w:customStyle="1" w:styleId="49ACD2257F9B408BB89A577C4F3FA690">
    <w:name w:val="49ACD2257F9B408BB89A577C4F3FA690"/>
    <w:rsid w:val="00EC7BCC"/>
    <w:rPr>
      <w:lang w:val="en-US" w:eastAsia="en-US"/>
    </w:rPr>
  </w:style>
  <w:style w:type="paragraph" w:customStyle="1" w:styleId="20CF1BFBE1D94CF89A6E2A7C721BD8DB">
    <w:name w:val="20CF1BFBE1D94CF89A6E2A7C721BD8DB"/>
    <w:rsid w:val="00EC7BCC"/>
    <w:rPr>
      <w:lang w:val="en-US" w:eastAsia="en-US"/>
    </w:rPr>
  </w:style>
  <w:style w:type="paragraph" w:customStyle="1" w:styleId="828BE953CAC746ECBDA2C319BEA267B0">
    <w:name w:val="828BE953CAC746ECBDA2C319BEA267B0"/>
    <w:rsid w:val="00EC7BCC"/>
    <w:rPr>
      <w:lang w:val="en-US" w:eastAsia="en-US"/>
    </w:rPr>
  </w:style>
  <w:style w:type="paragraph" w:customStyle="1" w:styleId="EA572D36BEF146D4AC0265F3F8F1DA85">
    <w:name w:val="EA572D36BEF146D4AC0265F3F8F1DA85"/>
    <w:rsid w:val="00EC7BCC"/>
    <w:rPr>
      <w:lang w:val="en-US" w:eastAsia="en-US"/>
    </w:rPr>
  </w:style>
  <w:style w:type="paragraph" w:customStyle="1" w:styleId="C0499D2A976346938F1AC7467BA90E3D">
    <w:name w:val="C0499D2A976346938F1AC7467BA90E3D"/>
    <w:rsid w:val="00EC7BCC"/>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17A64-3F8A-4C84-8F91-6CB4AB43E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2151</Words>
  <Characters>12262</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diakov.net</Company>
  <LinksUpToDate>false</LinksUpToDate>
  <CharactersWithSpaces>14385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Remzija Fazli</cp:lastModifiedBy>
  <cp:revision>4</cp:revision>
  <cp:lastPrinted>2013-07-17T08:22:00Z</cp:lastPrinted>
  <dcterms:created xsi:type="dcterms:W3CDTF">2021-11-11T10:13:00Z</dcterms:created>
  <dcterms:modified xsi:type="dcterms:W3CDTF">2021-12-14T07:28:00Z</dcterms:modified>
</cp:coreProperties>
</file>