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:rsidTr="00731283">
        <w:tc>
          <w:tcPr>
            <w:tcW w:w="2340" w:type="dxa"/>
          </w:tcPr>
          <w:p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:rsidR="001A1ED3" w:rsidRDefault="00EB419E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>
                  <w:t>2020:104972</w:t>
                </w:r>
              </w:sdtContent>
            </w:sdt>
          </w:p>
        </w:tc>
      </w:tr>
      <w:tr w:rsidR="001A1ED3" w:rsidTr="00731283">
        <w:tc>
          <w:tcPr>
            <w:tcW w:w="2340" w:type="dxa"/>
          </w:tcPr>
          <w:p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1A1ED3" w:rsidRDefault="00EB419E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>
                  <w:rPr>
                    <w:color w:val="0D0D0D" w:themeColor="text1" w:themeTint="F2"/>
                  </w:rPr>
                  <w:t>29.03.2022</w:t>
                </w:r>
              </w:sdtContent>
            </w:sdt>
          </w:p>
        </w:tc>
      </w:tr>
      <w:tr w:rsidR="001A1ED3" w:rsidTr="00731283">
        <w:tc>
          <w:tcPr>
            <w:tcW w:w="2340" w:type="dxa"/>
          </w:tcPr>
          <w:p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:rsidR="001A1ED3" w:rsidRDefault="00EB419E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>
                  <w:t>02856287</w:t>
                </w:r>
              </w:sdtContent>
            </w:sdt>
          </w:p>
        </w:tc>
      </w:tr>
    </w:tbl>
    <w:p w:rsidR="001A1ED3" w:rsidRDefault="001A1ED3" w:rsidP="00731283">
      <w:pPr>
        <w:ind w:firstLine="630"/>
        <w:rPr>
          <w:b/>
          <w:bCs/>
        </w:rPr>
      </w:pPr>
    </w:p>
    <w:p w:rsidR="00913AF5" w:rsidRDefault="00913AF5" w:rsidP="00913AF5">
      <w:pPr>
        <w:jc w:val="right"/>
        <w:rPr>
          <w:b/>
        </w:rPr>
      </w:pPr>
      <w:r>
        <w:rPr>
          <w:b/>
        </w:rPr>
        <w:t>C.nr.1254/2020</w:t>
      </w:r>
    </w:p>
    <w:p w:rsidR="00913AF5" w:rsidRPr="00A74D2C" w:rsidRDefault="00913AF5" w:rsidP="00913AF5">
      <w:pPr>
        <w:jc w:val="right"/>
        <w:rPr>
          <w:b/>
        </w:rPr>
      </w:pPr>
    </w:p>
    <w:p w:rsidR="00913AF5" w:rsidRDefault="00913AF5" w:rsidP="00913AF5">
      <w:pPr>
        <w:jc w:val="both"/>
      </w:pPr>
      <w:r w:rsidRPr="00A74D2C">
        <w:rPr>
          <w:rFonts w:eastAsia="Times New Roman"/>
          <w:b/>
        </w:rPr>
        <w:t xml:space="preserve">          </w:t>
      </w:r>
      <w:r>
        <w:rPr>
          <w:rFonts w:eastAsia="Times New Roman"/>
          <w:b/>
        </w:rPr>
        <w:t xml:space="preserve">     </w:t>
      </w:r>
      <w:r w:rsidRPr="00A74D2C">
        <w:rPr>
          <w:rFonts w:eastAsia="Times New Roman"/>
          <w:b/>
        </w:rPr>
        <w:t xml:space="preserve"> </w:t>
      </w:r>
      <w:r w:rsidRPr="00A74D2C">
        <w:rPr>
          <w:b/>
          <w:bCs/>
        </w:rPr>
        <w:t xml:space="preserve">GJYKATA THEMELORE NË PRIZREN – Departamenti i Përgjithshëm – Divizioni Civil, </w:t>
      </w:r>
      <w:r w:rsidRPr="00A74D2C">
        <w:rPr>
          <w:rFonts w:eastAsia="Times New Roman"/>
        </w:rPr>
        <w:t xml:space="preserve">gjykatësi, Agron J. Hoxhaj, në çështjen juridike të </w:t>
      </w:r>
      <w:bookmarkStart w:id="0" w:name="OLE_LINK57"/>
      <w:bookmarkStart w:id="1" w:name="OLE_LINK58"/>
      <w:r>
        <w:rPr>
          <w:rFonts w:eastAsia="Times New Roman"/>
        </w:rPr>
        <w:t>paditësit</w:t>
      </w:r>
      <w:r w:rsidRPr="00A74D2C">
        <w:rPr>
          <w:rFonts w:eastAsia="Times New Roman"/>
        </w:rPr>
        <w:t xml:space="preserve">, </w:t>
      </w:r>
      <w:bookmarkStart w:id="2" w:name="OLE_LINK47"/>
      <w:bookmarkStart w:id="3" w:name="OLE_LINK48"/>
      <w:bookmarkStart w:id="4" w:name="OLE_LINK32"/>
      <w:bookmarkStart w:id="5" w:name="OLE_LINK33"/>
      <w:bookmarkStart w:id="6" w:name="OLE_LINK34"/>
      <w:bookmarkStart w:id="7" w:name="OLE_LINK9"/>
      <w:bookmarkStart w:id="8" w:name="OLE_LINK13"/>
      <w:bookmarkStart w:id="9" w:name="OLE_LINK14"/>
      <w:bookmarkStart w:id="10" w:name="OLE_LINK69"/>
      <w:bookmarkStart w:id="11" w:name="OLE_LINK70"/>
      <w:bookmarkStart w:id="12" w:name="OLE_LINK71"/>
      <w:bookmarkEnd w:id="0"/>
      <w:bookmarkEnd w:id="1"/>
      <w:r>
        <w:t>E</w:t>
      </w:r>
      <w:r w:rsidR="00A33033">
        <w:t>.</w:t>
      </w:r>
      <w:r>
        <w:t>H</w:t>
      </w:r>
      <w:r w:rsidR="00A33033">
        <w:t>.</w:t>
      </w:r>
      <w:r>
        <w:t xml:space="preserve"> nga Prizreni </w:t>
      </w:r>
      <w:bookmarkEnd w:id="2"/>
      <w:bookmarkEnd w:id="3"/>
      <w:r>
        <w:t>e të cilin me autorizim e përfaqëson, av</w:t>
      </w:r>
      <w:bookmarkStart w:id="13" w:name="OLE_LINK35"/>
      <w:bookmarkStart w:id="14" w:name="OLE_LINK36"/>
      <w:bookmarkStart w:id="15" w:name="OLE_LINK37"/>
      <w:r>
        <w:t>. B</w:t>
      </w:r>
      <w:r w:rsidR="00A33033">
        <w:t>.</w:t>
      </w:r>
      <w:r>
        <w:t>M</w:t>
      </w:r>
      <w:r w:rsidR="00A33033">
        <w:t>.</w:t>
      </w:r>
      <w:r>
        <w:t xml:space="preserve"> </w:t>
      </w:r>
      <w:bookmarkEnd w:id="13"/>
      <w:bookmarkEnd w:id="14"/>
      <w:bookmarkEnd w:id="15"/>
      <w:r>
        <w:t xml:space="preserve">nga Prizreni të paraqitur kundër të paditurës, KS,’’Scardian’’ me seli në Prishtinë </w:t>
      </w:r>
      <w:bookmarkEnd w:id="4"/>
      <w:bookmarkEnd w:id="5"/>
      <w:bookmarkEnd w:id="6"/>
      <w:r>
        <w:t xml:space="preserve">e </w:t>
      </w:r>
      <w:bookmarkStart w:id="16" w:name="OLE_LINK38"/>
      <w:bookmarkStart w:id="17" w:name="OLE_LINK39"/>
      <w:bookmarkStart w:id="18" w:name="OLE_LINK40"/>
      <w:r>
        <w:t xml:space="preserve">për shkak të objektit të kontestit – kompensimi i dëmit në shumën prej 1,000.00 € </w:t>
      </w:r>
      <w:bookmarkEnd w:id="16"/>
      <w:bookmarkEnd w:id="17"/>
      <w:bookmarkEnd w:id="18"/>
      <w:r>
        <w:rPr>
          <w:color w:val="000000" w:themeColor="text1"/>
        </w:rPr>
        <w:t>e me vlerën e përcaktuar të kon</w:t>
      </w:r>
      <w:r w:rsidRPr="00A74D2C">
        <w:rPr>
          <w:color w:val="000000" w:themeColor="text1"/>
        </w:rPr>
        <w:t>testit prej 1,000.00 €,</w:t>
      </w:r>
      <w:bookmarkEnd w:id="7"/>
      <w:bookmarkEnd w:id="8"/>
      <w:bookmarkEnd w:id="9"/>
      <w:r w:rsidRPr="00A74D2C">
        <w:rPr>
          <w:color w:val="000000" w:themeColor="text1"/>
        </w:rPr>
        <w:t xml:space="preserve"> </w:t>
      </w:r>
      <w:bookmarkEnd w:id="10"/>
      <w:bookmarkEnd w:id="11"/>
      <w:bookmarkEnd w:id="12"/>
      <w:r w:rsidRPr="00A74D2C">
        <w:t>duke vendosur në b</w:t>
      </w:r>
      <w:r>
        <w:t>azë të parashtresës së dt.22.3.202 s</w:t>
      </w:r>
      <w:r w:rsidRPr="00A74D2C">
        <w:t>ë të autorizuari</w:t>
      </w:r>
      <w:r>
        <w:t>t të paditësit, av.B</w:t>
      </w:r>
      <w:r w:rsidR="00A33033">
        <w:t>.</w:t>
      </w:r>
      <w:r>
        <w:t>M</w:t>
      </w:r>
      <w:r w:rsidR="00A33033">
        <w:t>.</w:t>
      </w:r>
      <w:r w:rsidRPr="00A74D2C">
        <w:t xml:space="preserve"> nga Prizreni për</w:t>
      </w:r>
      <w:r>
        <w:t xml:space="preserve"> tërheqjen e padisë së paditësit</w:t>
      </w:r>
      <w:r w:rsidRPr="00A74D2C">
        <w:t xml:space="preserve">, jashtë shqyrtimit gjyqësor, me </w:t>
      </w:r>
      <w:r w:rsidRPr="006C29EE">
        <w:rPr>
          <w:b/>
        </w:rPr>
        <w:t>dt.</w:t>
      </w:r>
      <w:r>
        <w:rPr>
          <w:b/>
          <w:bCs/>
        </w:rPr>
        <w:t>29.3.2022</w:t>
      </w:r>
      <w:r w:rsidRPr="00A74D2C">
        <w:t>. mori këtë:</w:t>
      </w:r>
    </w:p>
    <w:p w:rsidR="00913AF5" w:rsidRPr="00B513C5" w:rsidRDefault="00913AF5" w:rsidP="00913AF5">
      <w:pPr>
        <w:jc w:val="both"/>
      </w:pPr>
    </w:p>
    <w:p w:rsidR="00913AF5" w:rsidRDefault="00913AF5" w:rsidP="00913AF5">
      <w:pPr>
        <w:jc w:val="center"/>
        <w:rPr>
          <w:b/>
        </w:rPr>
      </w:pPr>
      <w:r w:rsidRPr="00606A3E">
        <w:rPr>
          <w:b/>
        </w:rPr>
        <w:t>A K T V E N D I M</w:t>
      </w:r>
    </w:p>
    <w:p w:rsidR="00913AF5" w:rsidRDefault="00913AF5" w:rsidP="00913AF5">
      <w:pPr>
        <w:jc w:val="center"/>
        <w:rPr>
          <w:b/>
        </w:rPr>
      </w:pPr>
    </w:p>
    <w:p w:rsidR="00913AF5" w:rsidRPr="00606A3E" w:rsidRDefault="00913AF5" w:rsidP="00913AF5"/>
    <w:p w:rsidR="00913AF5" w:rsidRPr="00606A3E" w:rsidRDefault="00913AF5" w:rsidP="00913AF5">
      <w:pPr>
        <w:ind w:firstLine="720"/>
        <w:jc w:val="both"/>
        <w:rPr>
          <w:b/>
        </w:rPr>
      </w:pPr>
      <w:r w:rsidRPr="00606A3E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606A3E">
        <w:rPr>
          <w:b/>
          <w:bCs/>
        </w:rPr>
        <w:t xml:space="preserve"> I. KONSTATOHET e tërhequr </w:t>
      </w:r>
      <w:r w:rsidRPr="00606A3E">
        <w:rPr>
          <w:bCs/>
        </w:rPr>
        <w:t>padia e</w:t>
      </w:r>
      <w:r>
        <w:t xml:space="preserve"> paditësit, E</w:t>
      </w:r>
      <w:r w:rsidR="00A33033">
        <w:t>.</w:t>
      </w:r>
      <w:r>
        <w:t>H</w:t>
      </w:r>
      <w:r w:rsidR="00A33033">
        <w:t>.</w:t>
      </w:r>
      <w:r>
        <w:t xml:space="preserve"> nga Prizreni e parashtruar në </w:t>
      </w:r>
      <w:r w:rsidRPr="00606A3E">
        <w:t>çështje</w:t>
      </w:r>
      <w:r>
        <w:t>n juridike kontestimore, C.nr.1254/2020</w:t>
      </w:r>
      <w:r w:rsidRPr="00606A3E">
        <w:rPr>
          <w:b/>
        </w:rPr>
        <w:t>.</w:t>
      </w:r>
    </w:p>
    <w:p w:rsidR="00913AF5" w:rsidRPr="00606A3E" w:rsidRDefault="00913AF5" w:rsidP="00913AF5">
      <w:pPr>
        <w:ind w:firstLine="720"/>
        <w:jc w:val="both"/>
        <w:rPr>
          <w:b/>
        </w:rPr>
      </w:pPr>
    </w:p>
    <w:p w:rsidR="00913AF5" w:rsidRPr="00B513C5" w:rsidRDefault="00913AF5" w:rsidP="00913AF5">
      <w:pPr>
        <w:ind w:firstLine="720"/>
        <w:jc w:val="both"/>
      </w:pPr>
      <w:r w:rsidRPr="00606A3E">
        <w:rPr>
          <w:b/>
        </w:rPr>
        <w:t xml:space="preserve">  </w:t>
      </w:r>
      <w:r>
        <w:rPr>
          <w:b/>
        </w:rPr>
        <w:t xml:space="preserve">     </w:t>
      </w:r>
      <w:r w:rsidRPr="00606A3E">
        <w:rPr>
          <w:b/>
        </w:rPr>
        <w:t xml:space="preserve">II. </w:t>
      </w:r>
      <w:r w:rsidRPr="00606A3E">
        <w:t>Secila palë i bartë shpenzimet e procedurës kontestimore.</w:t>
      </w:r>
    </w:p>
    <w:p w:rsidR="00913AF5" w:rsidRPr="00606A3E" w:rsidRDefault="00913AF5" w:rsidP="00913AF5">
      <w:pPr>
        <w:jc w:val="center"/>
        <w:rPr>
          <w:b/>
        </w:rPr>
      </w:pPr>
    </w:p>
    <w:p w:rsidR="00913AF5" w:rsidRDefault="00913AF5" w:rsidP="00913AF5">
      <w:pPr>
        <w:jc w:val="center"/>
        <w:rPr>
          <w:b/>
        </w:rPr>
      </w:pPr>
      <w:r w:rsidRPr="00606A3E">
        <w:rPr>
          <w:b/>
        </w:rPr>
        <w:t>A r s y e t i m</w:t>
      </w:r>
    </w:p>
    <w:p w:rsidR="00913AF5" w:rsidRPr="00606A3E" w:rsidRDefault="00913AF5" w:rsidP="00913AF5">
      <w:pPr>
        <w:rPr>
          <w:b/>
        </w:rPr>
      </w:pPr>
    </w:p>
    <w:p w:rsidR="00913AF5" w:rsidRPr="00606A3E" w:rsidRDefault="00913AF5" w:rsidP="00913AF5">
      <w:pPr>
        <w:jc w:val="both"/>
      </w:pPr>
      <w:r>
        <w:t xml:space="preserve">                    </w:t>
      </w:r>
      <w:r w:rsidRPr="00606A3E">
        <w:t>Padi</w:t>
      </w:r>
      <w:r>
        <w:t>tësi, E</w:t>
      </w:r>
      <w:r w:rsidR="00A33033">
        <w:t>.</w:t>
      </w:r>
      <w:r>
        <w:t>H</w:t>
      </w:r>
      <w:r w:rsidR="00A33033">
        <w:t>.</w:t>
      </w:r>
      <w:r>
        <w:t xml:space="preserve"> nga Prizreni </w:t>
      </w:r>
      <w:r w:rsidRPr="00A74D2C">
        <w:rPr>
          <w:rFonts w:eastAsia="Times New Roman"/>
        </w:rPr>
        <w:t>e të c</w:t>
      </w:r>
      <w:r>
        <w:rPr>
          <w:rFonts w:eastAsia="Times New Roman"/>
        </w:rPr>
        <w:t>ilën me autorizim</w:t>
      </w:r>
      <w:r w:rsidR="001D3204">
        <w:rPr>
          <w:rFonts w:eastAsia="Times New Roman"/>
        </w:rPr>
        <w:t xml:space="preserve"> e përfaqëso</w:t>
      </w:r>
      <w:r>
        <w:rPr>
          <w:rFonts w:eastAsia="Times New Roman"/>
        </w:rPr>
        <w:t xml:space="preserve">n </w:t>
      </w:r>
      <w:bookmarkStart w:id="19" w:name="OLE_LINK45"/>
      <w:bookmarkStart w:id="20" w:name="OLE_LINK46"/>
      <w:r>
        <w:rPr>
          <w:rFonts w:eastAsia="Times New Roman"/>
        </w:rPr>
        <w:t xml:space="preserve">av. </w:t>
      </w:r>
      <w:r>
        <w:t>B</w:t>
      </w:r>
      <w:r w:rsidR="00A33033">
        <w:t>.</w:t>
      </w:r>
      <w:r>
        <w:t>M</w:t>
      </w:r>
      <w:r w:rsidR="00A33033">
        <w:t>.</w:t>
      </w:r>
      <w:r>
        <w:t xml:space="preserve"> </w:t>
      </w:r>
      <w:bookmarkEnd w:id="19"/>
      <w:bookmarkEnd w:id="20"/>
      <w:r>
        <w:rPr>
          <w:rFonts w:eastAsia="Times New Roman"/>
        </w:rPr>
        <w:t xml:space="preserve">nga Prizreni, </w:t>
      </w:r>
      <w:r w:rsidRPr="00606A3E">
        <w:t>pra</w:t>
      </w:r>
      <w:r>
        <w:t xml:space="preserve">në kësaj gjykate me dt.28.8.2020, ka parashtruar padinë kundër të paditurës, KS,’’Scardian’’ me seli në Prishtinë për shkak të objektit të kontestit – kompensimi i dëmit në shumën prej 1,000.00 € </w:t>
      </w:r>
      <w:r w:rsidRPr="00A74D2C">
        <w:rPr>
          <w:color w:val="000000" w:themeColor="text1"/>
        </w:rPr>
        <w:t>e me vlerën e përcaktuar të kobtestit prej 1,000.00 €</w:t>
      </w:r>
      <w:r w:rsidRPr="00606A3E">
        <w:t xml:space="preserve">.  </w:t>
      </w:r>
    </w:p>
    <w:p w:rsidR="00913AF5" w:rsidRPr="00606A3E" w:rsidRDefault="00913AF5" w:rsidP="00913AF5">
      <w:pPr>
        <w:jc w:val="both"/>
      </w:pPr>
    </w:p>
    <w:p w:rsidR="00913AF5" w:rsidRDefault="00913AF5" w:rsidP="00913AF5">
      <w:pPr>
        <w:jc w:val="both"/>
      </w:pPr>
      <w:r>
        <w:t xml:space="preserve">                     </w:t>
      </w:r>
      <w:r w:rsidRPr="00606A3E">
        <w:t>Duke proceduar më tej në këtë çështje juridike kontestimore, kjo gjykatë</w:t>
      </w:r>
      <w:r>
        <w:t>,</w:t>
      </w:r>
      <w:r w:rsidRPr="00606A3E">
        <w:t xml:space="preserve">  </w:t>
      </w:r>
      <w:r>
        <w:t>ka ndërmarr disa veprime procedurale dhe se fundmi, me aktvendimin e saj, C.nr.1254/2020 të dt.10.12.2021, ka detyruar të paditurën,</w:t>
      </w:r>
      <w:r>
        <w:rPr>
          <w:color w:val="000000" w:themeColor="text1"/>
        </w:rPr>
        <w:t xml:space="preserve"> Kompaninë e Sigurimeve, ’’Scardian</w:t>
      </w:r>
      <w:r w:rsidRPr="00A74D2C">
        <w:rPr>
          <w:color w:val="000000" w:themeColor="text1"/>
        </w:rPr>
        <w:t>” me seli në Prishtinë</w:t>
      </w:r>
      <w:r>
        <w:rPr>
          <w:color w:val="000000" w:themeColor="text1"/>
        </w:rPr>
        <w:t>,</w:t>
      </w:r>
      <w:r w:rsidRPr="00A74D2C">
        <w:rPr>
          <w:color w:val="000000" w:themeColor="text1"/>
        </w:rPr>
        <w:t xml:space="preserve"> </w:t>
      </w:r>
      <w:r>
        <w:t xml:space="preserve">që të paraqes përgjigjje në padi dhe se njëjta me dt.12.1.2021, përmes dërgimit të saj me postë, ka paraqitur përgjigjje në padi </w:t>
      </w:r>
      <w:r w:rsidRPr="00606A3E">
        <w:t>mirëpo në nd</w:t>
      </w:r>
      <w:r>
        <w:t xml:space="preserve">ërkohë, i autorizuari i paditësit,               </w:t>
      </w:r>
      <w:r>
        <w:rPr>
          <w:rFonts w:eastAsia="Times New Roman"/>
        </w:rPr>
        <w:t xml:space="preserve">av. </w:t>
      </w:r>
      <w:r>
        <w:t>B</w:t>
      </w:r>
      <w:r w:rsidR="00A33033">
        <w:t>.</w:t>
      </w:r>
      <w:r>
        <w:t>M</w:t>
      </w:r>
      <w:r w:rsidR="00A33033">
        <w:t>.</w:t>
      </w:r>
      <w:r>
        <w:t xml:space="preserve"> </w:t>
      </w:r>
      <w:r w:rsidRPr="00606A3E">
        <w:t>nga Prizreni</w:t>
      </w:r>
      <w:bookmarkStart w:id="21" w:name="OLE_LINK41"/>
      <w:bookmarkStart w:id="22" w:name="OLE_LINK42"/>
      <w:bookmarkStart w:id="23" w:name="OLE_LINK43"/>
      <w:bookmarkStart w:id="24" w:name="OLE_LINK44"/>
      <w:r w:rsidRPr="00606A3E">
        <w:t xml:space="preserve">, i është drejtuar kësaj </w:t>
      </w:r>
      <w:r>
        <w:t>gjykate me parashtresën e dt.22.3.2022</w:t>
      </w:r>
      <w:r w:rsidRPr="00606A3E">
        <w:t xml:space="preserve">, e përmes së cilës ka njoftuar gjykatën se </w:t>
      </w:r>
      <w:r>
        <w:t xml:space="preserve">paditësi me palën e paditur, kanë arritur </w:t>
      </w:r>
      <w:bookmarkStart w:id="25" w:name="OLE_LINK21"/>
      <w:bookmarkStart w:id="26" w:name="OLE_LINK22"/>
      <w:bookmarkStart w:id="27" w:name="OLE_LINK23"/>
      <w:r>
        <w:t xml:space="preserve">marrëveshje jashtëgjyqësor </w:t>
      </w:r>
      <w:bookmarkEnd w:id="25"/>
      <w:bookmarkEnd w:id="26"/>
      <w:bookmarkEnd w:id="27"/>
      <w:r>
        <w:t>dhe mbi këtë bazë e ka bërë tërheqjen e padisë e më gjerësisht si në këtë parashtresë</w:t>
      </w:r>
      <w:bookmarkEnd w:id="21"/>
      <w:bookmarkEnd w:id="22"/>
      <w:bookmarkEnd w:id="23"/>
      <w:bookmarkEnd w:id="24"/>
      <w:r>
        <w:t>.</w:t>
      </w:r>
    </w:p>
    <w:p w:rsidR="00913AF5" w:rsidRDefault="00913AF5" w:rsidP="00913AF5">
      <w:pPr>
        <w:jc w:val="both"/>
      </w:pPr>
    </w:p>
    <w:p w:rsidR="00913AF5" w:rsidRPr="00606A3E" w:rsidRDefault="00913AF5" w:rsidP="00913AF5">
      <w:pPr>
        <w:jc w:val="both"/>
      </w:pPr>
      <w:r>
        <w:rPr>
          <w:color w:val="000000" w:themeColor="text1"/>
        </w:rPr>
        <w:t xml:space="preserve">                      Përkitazi me situtatën juridike kur tërhiqet një padi në procedurën kontestimore, në nenin 261 të LPK-së, </w:t>
      </w:r>
      <w:r>
        <w:rPr>
          <w:rFonts w:eastAsiaTheme="minorHAnsi"/>
        </w:rPr>
        <w:t>thuhet se:</w:t>
      </w:r>
      <w:r>
        <w:rPr>
          <w:rFonts w:eastAsiaTheme="minorHAnsi"/>
          <w:i/>
        </w:rPr>
        <w:t xml:space="preserve">’’… Padia mund të tërhiqet edhe më vonë, deri në përfundimin e shqyrtimit kryesor, në qoftë se i padituri e jep pëlqimin për një gjë të tillë. Po që se padia është tërhequr, gjykata jep aktvendim me të cilin konstatohet se është tërhequr padia. </w:t>
      </w:r>
      <w:r>
        <w:rPr>
          <w:i/>
          <w:lang w:val="en-US"/>
        </w:rPr>
        <w:lastRenderedPageBreak/>
        <w:t>Ky aktvendim i dërgohet të paditurit vetëm po që se padia i është dorëzuar me parë’’.</w:t>
      </w:r>
      <w:r>
        <w:t xml:space="preserve"> Duke qenë se palët ndërgjyqëse, jashtë procedurës gjyqësore,</w:t>
      </w:r>
      <w:r w:rsidRPr="007A2B0D">
        <w:t xml:space="preserve"> </w:t>
      </w:r>
      <w:r>
        <w:t>kanë arritur marrëveshje jashtë gjyqësore kurse paditësi, përmes të të autorizuarit të tij, av. B</w:t>
      </w:r>
      <w:r w:rsidR="00A33033">
        <w:t>.</w:t>
      </w:r>
      <w:r>
        <w:t>M</w:t>
      </w:r>
      <w:r w:rsidR="00A33033">
        <w:t>.</w:t>
      </w:r>
      <w:r>
        <w:t xml:space="preserve">  nga Prizreni,  i ësht</w:t>
      </w:r>
      <w:r w:rsidRPr="00606A3E">
        <w:t xml:space="preserve">ë drejtuar kësaj </w:t>
      </w:r>
      <w:r>
        <w:t>gjykate me parashtresën e dt.22.3.2022</w:t>
      </w:r>
      <w:r w:rsidRPr="00606A3E">
        <w:t xml:space="preserve">, e përmes së </w:t>
      </w:r>
      <w:r>
        <w:t>cilës ka njoftuar gjykatën se palët ndërgjyqëse, kanë arritur marrëveshje jashtëgjyqësore dhe mbi këtë bazë, e ka bërë tërheqjen e padisë e më gjerësisht si në këtë parashtresë, kjo gjykatë, vlerësoj</w:t>
      </w:r>
      <w:r w:rsidRPr="00606A3E">
        <w:t xml:space="preserve"> se </w:t>
      </w:r>
      <w:r>
        <w:t xml:space="preserve">në rastin konkret, </w:t>
      </w:r>
      <w:r w:rsidRPr="00606A3E">
        <w:t xml:space="preserve">janë plotësuar kushtet ligjore nga neni 261 të LPK-së për tërheqjen e padisë </w:t>
      </w:r>
      <w:r>
        <w:t xml:space="preserve">së paditësit, </w:t>
      </w:r>
      <w:bookmarkStart w:id="28" w:name="OLE_LINK28"/>
      <w:bookmarkStart w:id="29" w:name="OLE_LINK29"/>
      <w:bookmarkStart w:id="30" w:name="OLE_LINK30"/>
      <w:bookmarkStart w:id="31" w:name="OLE_LINK31"/>
      <w:r>
        <w:t xml:space="preserve">Enver Hoxha nga Prizreni të paraqitur kundër të paditurës, KS,’’Scardian’’ me seli në Prishtinë e për shkak të detyrimit në të holla në shumën prej 1,000.00 € e në emër të kompensimit të dëmit </w:t>
      </w:r>
      <w:bookmarkEnd w:id="28"/>
      <w:bookmarkEnd w:id="29"/>
      <w:bookmarkEnd w:id="30"/>
      <w:bookmarkEnd w:id="31"/>
      <w:r w:rsidRPr="00606A3E">
        <w:t xml:space="preserve">dhe se për këtë arsye, </w:t>
      </w:r>
      <w:r>
        <w:t xml:space="preserve">kjo gjykatë </w:t>
      </w:r>
      <w:r w:rsidRPr="00606A3E">
        <w:t>edhe e konstato</w:t>
      </w:r>
      <w:r>
        <w:t>j të tërhequr padinë e paditësit</w:t>
      </w:r>
      <w:r w:rsidRPr="00606A3E">
        <w:t xml:space="preserve"> </w:t>
      </w:r>
      <w:r>
        <w:t xml:space="preserve">të paraqitur </w:t>
      </w:r>
      <w:r w:rsidRPr="00606A3E">
        <w:t>në këtë çështje juridike kontestimore.</w:t>
      </w:r>
    </w:p>
    <w:p w:rsidR="00913AF5" w:rsidRPr="00606A3E" w:rsidRDefault="00913AF5" w:rsidP="00913AF5">
      <w:pPr>
        <w:jc w:val="both"/>
      </w:pPr>
    </w:p>
    <w:p w:rsidR="00913AF5" w:rsidRPr="00606A3E" w:rsidRDefault="00913AF5" w:rsidP="00913AF5">
      <w:pPr>
        <w:jc w:val="both"/>
      </w:pPr>
      <w:r>
        <w:t xml:space="preserve">             </w:t>
      </w:r>
      <w:r w:rsidRPr="00606A3E">
        <w:t xml:space="preserve"> </w:t>
      </w:r>
      <w:r>
        <w:t xml:space="preserve">      </w:t>
      </w:r>
      <w:r w:rsidRPr="00606A3E">
        <w:t xml:space="preserve">Vendimi mbi shpenzimet procedurale, </w:t>
      </w:r>
      <w:r>
        <w:t xml:space="preserve">që secila palë </w:t>
      </w:r>
      <w:bookmarkStart w:id="32" w:name="OLE_LINK24"/>
      <w:r>
        <w:t>paraprakisht</w:t>
      </w:r>
      <w:bookmarkEnd w:id="32"/>
      <w:r>
        <w:t xml:space="preserve"> t’i bartë këto shpenzime, është marrë </w:t>
      </w:r>
      <w:r w:rsidRPr="00606A3E">
        <w:t>në kuptim të nenit 450 të LPK-së</w:t>
      </w:r>
      <w:r>
        <w:t xml:space="preserve"> pasi që secila palë vet i bartë harxhimet  që i ka shkaktuar me veprimet procedurale të veta</w:t>
      </w:r>
      <w:r w:rsidRPr="00606A3E">
        <w:t xml:space="preserve">. </w:t>
      </w:r>
    </w:p>
    <w:p w:rsidR="00913AF5" w:rsidRPr="00606A3E" w:rsidRDefault="00913AF5" w:rsidP="00913AF5">
      <w:pPr>
        <w:jc w:val="both"/>
      </w:pPr>
      <w:r>
        <w:t xml:space="preserve">      </w:t>
      </w:r>
    </w:p>
    <w:p w:rsidR="00913AF5" w:rsidRPr="00606A3E" w:rsidRDefault="00913AF5" w:rsidP="00913AF5">
      <w:pPr>
        <w:jc w:val="both"/>
      </w:pPr>
      <w:r w:rsidRPr="00606A3E">
        <w:t xml:space="preserve">          </w:t>
      </w:r>
      <w:r>
        <w:t xml:space="preserve">         </w:t>
      </w:r>
      <w:r w:rsidRPr="00606A3E">
        <w:t xml:space="preserve"> Prandaj, nga ajo që u tah më lartë, kjo gjykatë vendosi si në dispozitiv të këtij aktvendimi,</w:t>
      </w:r>
      <w:bookmarkStart w:id="33" w:name="OLE_LINK112"/>
      <w:bookmarkStart w:id="34" w:name="OLE_LINK111"/>
      <w:bookmarkStart w:id="35" w:name="OLE_LINK110"/>
      <w:bookmarkStart w:id="36" w:name="OLE_LINK109"/>
      <w:r w:rsidRPr="00606A3E">
        <w:t xml:space="preserve"> e në bazë të nenit </w:t>
      </w:r>
      <w:r>
        <w:t xml:space="preserve">142 par.5 dhe nenit </w:t>
      </w:r>
      <w:r w:rsidRPr="00606A3E">
        <w:t>261 par.3 dhe 4 të LPK-së</w:t>
      </w:r>
      <w:bookmarkEnd w:id="33"/>
      <w:bookmarkEnd w:id="34"/>
      <w:bookmarkEnd w:id="35"/>
      <w:bookmarkEnd w:id="36"/>
      <w:r w:rsidRPr="00606A3E">
        <w:t xml:space="preserve">.        </w:t>
      </w:r>
    </w:p>
    <w:p w:rsidR="00913AF5" w:rsidRDefault="00913AF5" w:rsidP="00913AF5">
      <w:pPr>
        <w:jc w:val="both"/>
      </w:pPr>
      <w:r w:rsidRPr="00606A3E">
        <w:t xml:space="preserve">                                         </w:t>
      </w:r>
    </w:p>
    <w:p w:rsidR="00913AF5" w:rsidRDefault="00913AF5" w:rsidP="00913AF5">
      <w:pPr>
        <w:jc w:val="both"/>
      </w:pPr>
    </w:p>
    <w:p w:rsidR="00913AF5" w:rsidRDefault="00913AF5" w:rsidP="00913AF5">
      <w:pPr>
        <w:jc w:val="both"/>
      </w:pPr>
    </w:p>
    <w:p w:rsidR="00913AF5" w:rsidRPr="00606A3E" w:rsidRDefault="00913AF5" w:rsidP="00913AF5">
      <w:pPr>
        <w:jc w:val="both"/>
      </w:pPr>
    </w:p>
    <w:p w:rsidR="00913AF5" w:rsidRPr="00606A3E" w:rsidRDefault="00913AF5" w:rsidP="00913AF5">
      <w:pPr>
        <w:jc w:val="center"/>
        <w:rPr>
          <w:b/>
        </w:rPr>
      </w:pPr>
      <w:r w:rsidRPr="00606A3E">
        <w:rPr>
          <w:b/>
        </w:rPr>
        <w:t>GJYKATA THEMELORE NË PRIZREN</w:t>
      </w:r>
    </w:p>
    <w:p w:rsidR="00913AF5" w:rsidRDefault="00913AF5" w:rsidP="00913AF5">
      <w:pPr>
        <w:jc w:val="center"/>
        <w:rPr>
          <w:b/>
        </w:rPr>
      </w:pPr>
      <w:r>
        <w:rPr>
          <w:b/>
        </w:rPr>
        <w:t>C.nr.1254/2020, me dt.29.3.2022</w:t>
      </w:r>
    </w:p>
    <w:p w:rsidR="00913AF5" w:rsidRDefault="00913AF5" w:rsidP="00913AF5">
      <w:pPr>
        <w:jc w:val="center"/>
        <w:rPr>
          <w:b/>
        </w:rPr>
      </w:pPr>
    </w:p>
    <w:p w:rsidR="00913AF5" w:rsidRDefault="00913AF5" w:rsidP="00913AF5">
      <w:pPr>
        <w:jc w:val="center"/>
        <w:rPr>
          <w:b/>
        </w:rPr>
      </w:pPr>
    </w:p>
    <w:p w:rsidR="00913AF5" w:rsidRPr="00606A3E" w:rsidRDefault="00913AF5" w:rsidP="00913AF5">
      <w:pPr>
        <w:jc w:val="center"/>
        <w:rPr>
          <w:b/>
        </w:rPr>
      </w:pPr>
    </w:p>
    <w:p w:rsidR="00913AF5" w:rsidRPr="00606A3E" w:rsidRDefault="00913AF5" w:rsidP="00913AF5">
      <w:pPr>
        <w:jc w:val="center"/>
        <w:rPr>
          <w:b/>
        </w:rPr>
      </w:pPr>
      <w:r w:rsidRPr="00606A3E">
        <w:rPr>
          <w:b/>
        </w:rPr>
        <w:t xml:space="preserve">                                                                                                                           Gjykatësi</w:t>
      </w:r>
      <w:r w:rsidRPr="00606A3E">
        <w:rPr>
          <w:b/>
        </w:rPr>
        <w:tab/>
      </w:r>
    </w:p>
    <w:p w:rsidR="00913AF5" w:rsidRDefault="00913AF5" w:rsidP="00913AF5">
      <w:pPr>
        <w:tabs>
          <w:tab w:val="left" w:pos="6870"/>
        </w:tabs>
        <w:jc w:val="both"/>
        <w:rPr>
          <w:b/>
        </w:rPr>
      </w:pPr>
      <w:r w:rsidRPr="00606A3E">
        <w:tab/>
      </w:r>
      <w:r w:rsidRPr="00606A3E">
        <w:rPr>
          <w:b/>
        </w:rPr>
        <w:t xml:space="preserve">          Agron J. Hoxhaj </w:t>
      </w:r>
    </w:p>
    <w:p w:rsidR="00913AF5" w:rsidRPr="00606A3E" w:rsidRDefault="00913AF5" w:rsidP="00913AF5">
      <w:pPr>
        <w:tabs>
          <w:tab w:val="left" w:pos="6870"/>
        </w:tabs>
        <w:jc w:val="both"/>
        <w:rPr>
          <w:b/>
        </w:rPr>
      </w:pPr>
    </w:p>
    <w:p w:rsidR="00913AF5" w:rsidRDefault="00913AF5" w:rsidP="00913AF5">
      <w:pPr>
        <w:tabs>
          <w:tab w:val="left" w:pos="6870"/>
        </w:tabs>
        <w:jc w:val="both"/>
      </w:pPr>
      <w:r>
        <w:t xml:space="preserve">  </w:t>
      </w:r>
      <w:bookmarkStart w:id="37" w:name="_GoBack"/>
      <w:bookmarkEnd w:id="37"/>
    </w:p>
    <w:p w:rsidR="00913AF5" w:rsidRPr="00606A3E" w:rsidRDefault="00913AF5" w:rsidP="00913AF5">
      <w:pPr>
        <w:tabs>
          <w:tab w:val="left" w:pos="6870"/>
        </w:tabs>
        <w:jc w:val="both"/>
      </w:pPr>
    </w:p>
    <w:p w:rsidR="00913AF5" w:rsidRPr="00B513C5" w:rsidRDefault="00913AF5" w:rsidP="00913AF5">
      <w:pPr>
        <w:tabs>
          <w:tab w:val="left" w:pos="6870"/>
        </w:tabs>
        <w:jc w:val="both"/>
        <w:rPr>
          <w:b/>
        </w:rPr>
      </w:pPr>
      <w:r w:rsidRPr="00606A3E">
        <w:t xml:space="preserve">        </w:t>
      </w:r>
      <w:r>
        <w:t xml:space="preserve"> </w:t>
      </w:r>
      <w:r w:rsidRPr="00606A3E">
        <w:t xml:space="preserve">  </w:t>
      </w:r>
      <w:r>
        <w:t xml:space="preserve"> </w:t>
      </w:r>
      <w:r w:rsidRPr="00606A3E">
        <w:t xml:space="preserve">  </w:t>
      </w:r>
      <w:r>
        <w:t xml:space="preserve">       </w:t>
      </w:r>
      <w:r w:rsidRPr="00606A3E">
        <w:rPr>
          <w:b/>
        </w:rPr>
        <w:t xml:space="preserve">KËSHILLË </w:t>
      </w:r>
      <w:r>
        <w:rPr>
          <w:b/>
        </w:rPr>
        <w:t xml:space="preserve"> </w:t>
      </w:r>
      <w:r w:rsidRPr="00606A3E">
        <w:rPr>
          <w:b/>
        </w:rPr>
        <w:t xml:space="preserve"> JURIDIKE: </w:t>
      </w:r>
      <w:r w:rsidRPr="00606A3E">
        <w:t>Kundër këtij aktvendimi nuk është e lejuar ankesa.</w:t>
      </w:r>
    </w:p>
    <w:p w:rsidR="001A1ED3" w:rsidRDefault="001A1ED3" w:rsidP="00731283">
      <w:pPr>
        <w:ind w:firstLine="630"/>
        <w:jc w:val="center"/>
        <w:rPr>
          <w:b/>
          <w:bCs/>
        </w:rPr>
      </w:pPr>
    </w:p>
    <w:sectPr w:rsidR="001A1ED3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9E" w:rsidRDefault="00EB419E" w:rsidP="004369F3">
      <w:r>
        <w:separator/>
      </w:r>
    </w:p>
  </w:endnote>
  <w:endnote w:type="continuationSeparator" w:id="0">
    <w:p w:rsidR="00EB419E" w:rsidRDefault="00EB419E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2D" w:rsidRDefault="0042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9F986" wp14:editId="79565E1F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2020:104973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9F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2020:104973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A33033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A3303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6B913" wp14:editId="0536B5EB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2020:104973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9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2020:104973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A33033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A3303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9E" w:rsidRDefault="00EB419E" w:rsidP="004369F3">
      <w:r>
        <w:separator/>
      </w:r>
    </w:p>
  </w:footnote>
  <w:footnote w:type="continuationSeparator" w:id="0">
    <w:p w:rsidR="00EB419E" w:rsidRDefault="00EB419E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2D" w:rsidRDefault="0042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2020:104972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29.03.2022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02856287</w:t>
        </w:r>
      </w:sdtContent>
    </w:sdt>
  </w:p>
  <w:p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7D7DC5" w:rsidRPr="00F40D4F" w:rsidTr="0081044C">
      <w:tc>
        <w:tcPr>
          <w:tcW w:w="9306" w:type="dxa"/>
          <w:shd w:val="clear" w:color="auto" w:fill="auto"/>
        </w:tcPr>
        <w:p w:rsidR="007D7DC5" w:rsidRDefault="00A33033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pict w14:anchorId="3FD3B3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style="width:45.15pt;height:50.5pt;visibility:visible;mso-wrap-style:square">
                <v:imagedata r:id="rId1" o:title="stemaSmall"/>
              </v:shape>
            </w:pict>
          </w:r>
        </w:p>
      </w:tc>
    </w:tr>
    <w:tr w:rsidR="007D7DC5" w:rsidRPr="00C50388" w:rsidTr="0081044C">
      <w:tc>
        <w:tcPr>
          <w:tcW w:w="9306" w:type="dxa"/>
          <w:shd w:val="clear" w:color="auto" w:fill="auto"/>
        </w:tcPr>
        <w:p w:rsidR="007D7DC5" w:rsidRDefault="007D7DC5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:rsidR="007D7DC5" w:rsidRDefault="007D7DC5" w:rsidP="007D7DC5">
          <w:pPr>
            <w:rPr>
              <w:lang w:val="sv-SE"/>
            </w:rPr>
          </w:pPr>
        </w:p>
      </w:tc>
    </w:tr>
    <w:tr w:rsidR="007D7DC5" w:rsidRPr="00F40D4F" w:rsidTr="0081044C">
      <w:tc>
        <w:tcPr>
          <w:tcW w:w="9306" w:type="dxa"/>
          <w:shd w:val="clear" w:color="auto" w:fill="auto"/>
        </w:tcPr>
        <w:p w:rsidR="007D7DC5" w:rsidRDefault="007D7DC5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:rsidR="007D7DC5" w:rsidRPr="001A1ED3" w:rsidRDefault="00EB419E" w:rsidP="007D7DC5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1D96429A2317490390F5DA8BD4DC4F8A"/>
              </w:placeholder>
              <w:text/>
            </w:sdtPr>
            <w:sdtEndPr/>
            <w:sdtContent>
              <w:r w:rsidR="007D7DC5">
                <w:t>GJYKATA THEMELORE PRIZREN</w:t>
              </w:r>
            </w:sdtContent>
          </w:sdt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5088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3204"/>
    <w:rsid w:val="001D5832"/>
    <w:rsid w:val="001E00FE"/>
    <w:rsid w:val="00205FA6"/>
    <w:rsid w:val="002163FC"/>
    <w:rsid w:val="00216E86"/>
    <w:rsid w:val="00224280"/>
    <w:rsid w:val="00236684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A5DE6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6998"/>
    <w:rsid w:val="00492806"/>
    <w:rsid w:val="004A6DD0"/>
    <w:rsid w:val="004B0976"/>
    <w:rsid w:val="004B5D63"/>
    <w:rsid w:val="004C3D7D"/>
    <w:rsid w:val="004C4B0B"/>
    <w:rsid w:val="004C75A4"/>
    <w:rsid w:val="004D28D9"/>
    <w:rsid w:val="004D5995"/>
    <w:rsid w:val="004E2F18"/>
    <w:rsid w:val="004F5483"/>
    <w:rsid w:val="00503675"/>
    <w:rsid w:val="00504423"/>
    <w:rsid w:val="00510015"/>
    <w:rsid w:val="0051779D"/>
    <w:rsid w:val="00532EFE"/>
    <w:rsid w:val="00544236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C78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91E4B"/>
    <w:rsid w:val="007972B8"/>
    <w:rsid w:val="007A28B8"/>
    <w:rsid w:val="007B0932"/>
    <w:rsid w:val="007B5FFD"/>
    <w:rsid w:val="007D7DC5"/>
    <w:rsid w:val="007E2888"/>
    <w:rsid w:val="007E2B01"/>
    <w:rsid w:val="00800F12"/>
    <w:rsid w:val="008052AB"/>
    <w:rsid w:val="00840531"/>
    <w:rsid w:val="008472C8"/>
    <w:rsid w:val="00860EB4"/>
    <w:rsid w:val="00862145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3AF5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33033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13F1"/>
    <w:rsid w:val="00DE2DDC"/>
    <w:rsid w:val="00DE522B"/>
    <w:rsid w:val="00DE6231"/>
    <w:rsid w:val="00E02DA9"/>
    <w:rsid w:val="00E16CB2"/>
    <w:rsid w:val="00E22B94"/>
    <w:rsid w:val="00E23370"/>
    <w:rsid w:val="00E3064B"/>
    <w:rsid w:val="00E3121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419E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B22B2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CAFAF"/>
  <w15:docId w15:val="{1E3E5C0D-CE0C-4733-9AE2-2DC23A1D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96429A2317490390F5DA8BD4DC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99FB-74F7-42CF-A02A-0B0852737237}"/>
      </w:docPartPr>
      <w:docPartBody>
        <w:p w:rsidR="00534FD9" w:rsidRDefault="0098250A" w:rsidP="0098250A">
          <w:pPr>
            <w:pStyle w:val="1D96429A2317490390F5DA8BD4DC4F8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B1E49"/>
    <w:rsid w:val="0015199A"/>
    <w:rsid w:val="00155292"/>
    <w:rsid w:val="00202A92"/>
    <w:rsid w:val="00203FFB"/>
    <w:rsid w:val="00236753"/>
    <w:rsid w:val="0025376E"/>
    <w:rsid w:val="002B6124"/>
    <w:rsid w:val="002F2525"/>
    <w:rsid w:val="002F413B"/>
    <w:rsid w:val="00365839"/>
    <w:rsid w:val="003D6BEA"/>
    <w:rsid w:val="00404F8D"/>
    <w:rsid w:val="00444229"/>
    <w:rsid w:val="00473CC2"/>
    <w:rsid w:val="00496BFB"/>
    <w:rsid w:val="0051602F"/>
    <w:rsid w:val="00520A20"/>
    <w:rsid w:val="00533905"/>
    <w:rsid w:val="00534FD9"/>
    <w:rsid w:val="005432DF"/>
    <w:rsid w:val="00544EE6"/>
    <w:rsid w:val="006359E6"/>
    <w:rsid w:val="00695076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250A"/>
    <w:rsid w:val="009846C4"/>
    <w:rsid w:val="009A2A24"/>
    <w:rsid w:val="009E3274"/>
    <w:rsid w:val="00A65885"/>
    <w:rsid w:val="00AB013A"/>
    <w:rsid w:val="00B06BCF"/>
    <w:rsid w:val="00C170C2"/>
    <w:rsid w:val="00C24DC6"/>
    <w:rsid w:val="00C91987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50A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960673489D7B40C1BFB1C87E17C99E41">
    <w:name w:val="960673489D7B40C1BFB1C87E17C99E41"/>
    <w:rsid w:val="009A2A24"/>
    <w:rPr>
      <w:lang w:val="en-US" w:eastAsia="en-US"/>
    </w:rPr>
  </w:style>
  <w:style w:type="paragraph" w:customStyle="1" w:styleId="7372C2F9894D496AB4324A05E8BF7F32">
    <w:name w:val="7372C2F9894D496AB4324A05E8BF7F32"/>
    <w:rsid w:val="009A2A24"/>
    <w:rPr>
      <w:lang w:val="en-US" w:eastAsia="en-US"/>
    </w:rPr>
  </w:style>
  <w:style w:type="paragraph" w:customStyle="1" w:styleId="02AFD5F62CEF4F00B4CDE731D8580593">
    <w:name w:val="02AFD5F62CEF4F00B4CDE731D8580593"/>
    <w:rsid w:val="009A2A24"/>
    <w:rPr>
      <w:lang w:val="en-US" w:eastAsia="en-US"/>
    </w:rPr>
  </w:style>
  <w:style w:type="paragraph" w:customStyle="1" w:styleId="B7743B45260B456E807B13B714226C3F">
    <w:name w:val="B7743B45260B456E807B13B714226C3F"/>
    <w:rsid w:val="009A2A24"/>
    <w:rPr>
      <w:lang w:val="en-US" w:eastAsia="en-US"/>
    </w:rPr>
  </w:style>
  <w:style w:type="paragraph" w:customStyle="1" w:styleId="615F0E8DF7B34661AB6AA689B1ED1516">
    <w:name w:val="615F0E8DF7B34661AB6AA689B1ED1516"/>
    <w:rsid w:val="009A2A24"/>
    <w:rPr>
      <w:lang w:val="en-US" w:eastAsia="en-US"/>
    </w:rPr>
  </w:style>
  <w:style w:type="paragraph" w:customStyle="1" w:styleId="1B3B43D7867D44FDAC46C39C10198416">
    <w:name w:val="1B3B43D7867D44FDAC46C39C10198416"/>
    <w:rsid w:val="009A2A24"/>
    <w:rPr>
      <w:lang w:val="en-US" w:eastAsia="en-US"/>
    </w:rPr>
  </w:style>
  <w:style w:type="paragraph" w:customStyle="1" w:styleId="345DCEACE2A24C4EB39D475496CEADF9">
    <w:name w:val="345DCEACE2A24C4EB39D475496CEADF9"/>
    <w:rsid w:val="009A2A24"/>
    <w:rPr>
      <w:lang w:val="en-US" w:eastAsia="en-US"/>
    </w:rPr>
  </w:style>
  <w:style w:type="paragraph" w:customStyle="1" w:styleId="A56CF2EDAE62417F98C08ECDBDFAA2D1">
    <w:name w:val="A56CF2EDAE62417F98C08ECDBDFAA2D1"/>
    <w:rsid w:val="008A769B"/>
    <w:rPr>
      <w:lang w:val="en-US" w:eastAsia="en-US"/>
    </w:rPr>
  </w:style>
  <w:style w:type="paragraph" w:customStyle="1" w:styleId="06BA81614D6B46D29714A4ECB2B8E05E">
    <w:name w:val="06BA81614D6B46D29714A4ECB2B8E05E"/>
    <w:rsid w:val="008A769B"/>
    <w:rPr>
      <w:lang w:val="en-US" w:eastAsia="en-US"/>
    </w:rPr>
  </w:style>
  <w:style w:type="paragraph" w:customStyle="1" w:styleId="2F61340E92E0498D97FCF4676B2A1FE7">
    <w:name w:val="2F61340E92E0498D97FCF4676B2A1FE7"/>
    <w:rsid w:val="00533905"/>
    <w:rPr>
      <w:lang w:val="en-US" w:eastAsia="en-US"/>
    </w:rPr>
  </w:style>
  <w:style w:type="paragraph" w:customStyle="1" w:styleId="E4FAA15F604D4CE1B08B72C05089CED5">
    <w:name w:val="E4FAA15F604D4CE1B08B72C05089CED5"/>
    <w:rsid w:val="00740F5A"/>
    <w:rPr>
      <w:lang w:val="en-US" w:eastAsia="en-US"/>
    </w:rPr>
  </w:style>
  <w:style w:type="paragraph" w:customStyle="1" w:styleId="5346405095614A088EED6385DC2E7E7B">
    <w:name w:val="5346405095614A088EED6385DC2E7E7B"/>
    <w:rsid w:val="00740F5A"/>
    <w:rPr>
      <w:lang w:val="en-US" w:eastAsia="en-US"/>
    </w:rPr>
  </w:style>
  <w:style w:type="paragraph" w:customStyle="1" w:styleId="1E4CB1A93B1041A680FF2606544D2CC7">
    <w:name w:val="1E4CB1A93B1041A680FF2606544D2CC7"/>
    <w:rsid w:val="00EC4E55"/>
    <w:rPr>
      <w:lang w:val="en-US" w:eastAsia="en-US"/>
    </w:rPr>
  </w:style>
  <w:style w:type="paragraph" w:customStyle="1" w:styleId="00E41655A3874F2E80B7650F1D4B8978">
    <w:name w:val="00E41655A3874F2E80B7650F1D4B8978"/>
    <w:rsid w:val="00EC4E55"/>
    <w:rPr>
      <w:lang w:val="en-US" w:eastAsia="en-US"/>
    </w:rPr>
  </w:style>
  <w:style w:type="paragraph" w:customStyle="1" w:styleId="79EC84184ECC4334A1F4D9272550C25E">
    <w:name w:val="79EC84184ECC4334A1F4D9272550C25E"/>
    <w:rsid w:val="00EC4E55"/>
    <w:rPr>
      <w:lang w:val="en-US" w:eastAsia="en-US"/>
    </w:rPr>
  </w:style>
  <w:style w:type="paragraph" w:customStyle="1" w:styleId="C031A3057C6F4F15A1E1025BCFC36056">
    <w:name w:val="C031A3057C6F4F15A1E1025BCFC36056"/>
    <w:rsid w:val="00EC4E55"/>
    <w:rPr>
      <w:lang w:val="en-US" w:eastAsia="en-US"/>
    </w:rPr>
  </w:style>
  <w:style w:type="paragraph" w:customStyle="1" w:styleId="5B7CF17FB08A4E65876FBFF5F759D4F9">
    <w:name w:val="5B7CF17FB08A4E65876FBFF5F759D4F9"/>
    <w:rsid w:val="00EC4E55"/>
    <w:rPr>
      <w:lang w:val="en-US" w:eastAsia="en-US"/>
    </w:rPr>
  </w:style>
  <w:style w:type="paragraph" w:customStyle="1" w:styleId="C00F944FBAC742308B6F7D8D077289DC">
    <w:name w:val="C00F944FBAC742308B6F7D8D077289DC"/>
    <w:rsid w:val="00E94730"/>
    <w:rPr>
      <w:lang w:val="en-US" w:eastAsia="en-US"/>
    </w:rPr>
  </w:style>
  <w:style w:type="paragraph" w:customStyle="1" w:styleId="F6FD6C5DFE7A42B799471C90CA21FBC8">
    <w:name w:val="F6FD6C5DFE7A42B799471C90CA21FBC8"/>
    <w:rsid w:val="00E00B81"/>
    <w:rPr>
      <w:lang w:val="en-US" w:eastAsia="en-US"/>
    </w:rPr>
  </w:style>
  <w:style w:type="paragraph" w:customStyle="1" w:styleId="41E4501844C84FDBA6C962476120542B">
    <w:name w:val="41E4501844C84FDBA6C962476120542B"/>
    <w:rsid w:val="00E00B81"/>
    <w:rPr>
      <w:lang w:val="en-US" w:eastAsia="en-US"/>
    </w:rPr>
  </w:style>
  <w:style w:type="paragraph" w:customStyle="1" w:styleId="85497031CF6149A99EB60BB2D051D932">
    <w:name w:val="85497031CF6149A99EB60BB2D051D932"/>
    <w:rsid w:val="00E00B81"/>
    <w:rPr>
      <w:lang w:val="en-US" w:eastAsia="en-US"/>
    </w:rPr>
  </w:style>
  <w:style w:type="paragraph" w:customStyle="1" w:styleId="E4FE54000167438AA4008784B385BD90">
    <w:name w:val="E4FE54000167438AA4008784B385BD90"/>
    <w:rsid w:val="00CB1D48"/>
    <w:rPr>
      <w:lang w:val="en-US" w:eastAsia="en-US"/>
    </w:rPr>
  </w:style>
  <w:style w:type="paragraph" w:customStyle="1" w:styleId="AA7823BDCF2E418EA26F1654621A7A2F">
    <w:name w:val="AA7823BDCF2E418EA26F1654621A7A2F"/>
    <w:rsid w:val="00E0017A"/>
    <w:rPr>
      <w:lang w:val="en-US" w:eastAsia="en-US"/>
    </w:rPr>
  </w:style>
  <w:style w:type="paragraph" w:customStyle="1" w:styleId="84ACC64DD9314815A3E2D07B55B3477F">
    <w:name w:val="84ACC64DD9314815A3E2D07B55B3477F"/>
    <w:rsid w:val="00E0017A"/>
    <w:rPr>
      <w:lang w:val="en-US" w:eastAsia="en-US"/>
    </w:rPr>
  </w:style>
  <w:style w:type="paragraph" w:customStyle="1" w:styleId="548585FD9F2247DDBAD426A9DE3EAAA2">
    <w:name w:val="548585FD9F2247DDBAD426A9DE3EAAA2"/>
    <w:rsid w:val="00E0017A"/>
    <w:rPr>
      <w:lang w:val="en-US" w:eastAsia="en-US"/>
    </w:rPr>
  </w:style>
  <w:style w:type="paragraph" w:customStyle="1" w:styleId="DDF106D365B741B5BF9E68C194F89F55">
    <w:name w:val="DDF106D365B741B5BF9E68C194F89F55"/>
    <w:rsid w:val="00203FFB"/>
    <w:rPr>
      <w:lang w:val="en-US" w:eastAsia="en-US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CBE87BFCA80A4F5DB986E5E196FA5AD0">
    <w:name w:val="CBE87BFCA80A4F5DB986E5E196FA5AD0"/>
    <w:rsid w:val="0051602F"/>
    <w:rPr>
      <w:lang w:val="en-US" w:eastAsia="en-US"/>
    </w:rPr>
  </w:style>
  <w:style w:type="paragraph" w:customStyle="1" w:styleId="97FE85AF7140443BB9B61BD99AEE00CF">
    <w:name w:val="97FE85AF7140443BB9B61BD99AEE00CF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22C6AB9CE9274A70AA3D384C09811C0B">
    <w:name w:val="22C6AB9CE9274A70AA3D384C09811C0B"/>
    <w:rsid w:val="0051602F"/>
    <w:rPr>
      <w:lang w:val="en-US" w:eastAsia="en-US"/>
    </w:rPr>
  </w:style>
  <w:style w:type="paragraph" w:customStyle="1" w:styleId="1A36486B87D64B06B8BAFC1848527878">
    <w:name w:val="1A36486B87D64B06B8BAFC1848527878"/>
    <w:rsid w:val="0051602F"/>
    <w:rPr>
      <w:lang w:val="en-US" w:eastAsia="en-US"/>
    </w:rPr>
  </w:style>
  <w:style w:type="paragraph" w:customStyle="1" w:styleId="D26495D48A344F3DB9529A6F83272617">
    <w:name w:val="D26495D48A344F3DB9529A6F83272617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61E34217CCEF4DFABD7243049270CEA7">
    <w:name w:val="61E34217CCEF4DFABD7243049270CEA7"/>
    <w:rsid w:val="008F66F4"/>
    <w:rPr>
      <w:lang w:val="en-US" w:eastAsia="en-US"/>
    </w:rPr>
  </w:style>
  <w:style w:type="paragraph" w:customStyle="1" w:styleId="4F858AE3A9A4407BB0FFDDC84F330047">
    <w:name w:val="4F858AE3A9A4407BB0FFDDC84F330047"/>
    <w:rsid w:val="008F66F4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  <w:style w:type="paragraph" w:customStyle="1" w:styleId="1D96429A2317490390F5DA8BD4DC4F8A">
    <w:name w:val="1D96429A2317490390F5DA8BD4DC4F8A"/>
    <w:rsid w:val="0098250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4A08-2962-44D5-85B3-B2AF0CA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Remzija Fazli</cp:lastModifiedBy>
  <cp:revision>8</cp:revision>
  <cp:lastPrinted>2022-03-29T14:24:00Z</cp:lastPrinted>
  <dcterms:created xsi:type="dcterms:W3CDTF">2022-03-29T14:23:00Z</dcterms:created>
  <dcterms:modified xsi:type="dcterms:W3CDTF">2022-04-15T12:04:00Z</dcterms:modified>
</cp:coreProperties>
</file>