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28" w:rsidRPr="00F36D54" w:rsidRDefault="00720F28" w:rsidP="00720F28">
      <w:pPr>
        <w:rPr>
          <w:rFonts w:ascii="Tahoma" w:hAnsi="Tahoma" w:cs="Tahoma"/>
        </w:rPr>
      </w:pPr>
    </w:p>
    <w:tbl>
      <w:tblPr>
        <w:tblpPr w:leftFromText="180" w:rightFromText="180" w:vertAnchor="page" w:horzAnchor="margin" w:tblpXSpec="center" w:tblpY="1"/>
        <w:tblW w:w="10155" w:type="dxa"/>
        <w:tblLayout w:type="fixed"/>
        <w:tblLook w:val="04A0" w:firstRow="1" w:lastRow="0" w:firstColumn="1" w:lastColumn="0" w:noHBand="0" w:noVBand="1"/>
      </w:tblPr>
      <w:tblGrid>
        <w:gridCol w:w="1640"/>
        <w:gridCol w:w="6859"/>
        <w:gridCol w:w="1656"/>
      </w:tblGrid>
      <w:tr w:rsidR="00720F28" w:rsidRPr="00A24976" w:rsidTr="00720F28">
        <w:trPr>
          <w:trHeight w:val="1163"/>
        </w:trPr>
        <w:tc>
          <w:tcPr>
            <w:tcW w:w="1640" w:type="dxa"/>
          </w:tcPr>
          <w:p w:rsidR="00720F28" w:rsidRPr="00A24976" w:rsidRDefault="00720F28" w:rsidP="00720F28">
            <w:pPr>
              <w:jc w:val="center"/>
              <w:rPr>
                <w:lang w:val="sq-AL"/>
              </w:rPr>
            </w:pPr>
          </w:p>
        </w:tc>
        <w:tc>
          <w:tcPr>
            <w:tcW w:w="6859" w:type="dxa"/>
            <w:hideMark/>
          </w:tcPr>
          <w:p w:rsidR="00720F28" w:rsidRPr="00A24976" w:rsidRDefault="00720F28" w:rsidP="00720F28">
            <w:pPr>
              <w:spacing w:after="60"/>
              <w:jc w:val="center"/>
              <w:outlineLvl w:val="1"/>
              <w:rPr>
                <w:b/>
                <w:bCs/>
                <w:lang w:val="sq-AL"/>
              </w:rPr>
            </w:pPr>
          </w:p>
          <w:p w:rsidR="00720F28" w:rsidRPr="00A24976" w:rsidRDefault="00720F28" w:rsidP="00720F28">
            <w:pPr>
              <w:spacing w:after="60"/>
              <w:jc w:val="center"/>
              <w:outlineLvl w:val="1"/>
              <w:rPr>
                <w:b/>
                <w:bCs/>
                <w:lang w:val="sq-AL"/>
              </w:rPr>
            </w:pPr>
            <w:r w:rsidRPr="00A24976">
              <w:rPr>
                <w:noProof/>
                <w:lang w:val="sq-AL" w:eastAsia="sq-AL"/>
              </w:rPr>
              <w:drawing>
                <wp:inline distT="0" distB="0" distL="0" distR="0" wp14:anchorId="5736D92D" wp14:editId="6E368A2E">
                  <wp:extent cx="828675" cy="895350"/>
                  <wp:effectExtent l="0" t="0" r="9525" b="0"/>
                  <wp:docPr id="1" name="Picture 1" descr="Description: 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F28" w:rsidRPr="00A24976" w:rsidRDefault="00720F28" w:rsidP="00720F28">
            <w:pPr>
              <w:spacing w:after="60"/>
              <w:jc w:val="center"/>
              <w:outlineLvl w:val="1"/>
              <w:rPr>
                <w:b/>
                <w:bCs/>
                <w:lang w:val="sq-AL"/>
              </w:rPr>
            </w:pPr>
            <w:r w:rsidRPr="00A24976">
              <w:rPr>
                <w:b/>
                <w:bCs/>
                <w:lang w:val="sq-AL"/>
              </w:rPr>
              <w:t xml:space="preserve">REPUBLIKA E KOSOVËS </w:t>
            </w:r>
          </w:p>
          <w:p w:rsidR="00720F28" w:rsidRPr="00A24976" w:rsidRDefault="00720F28" w:rsidP="00720F28">
            <w:pPr>
              <w:spacing w:after="60"/>
              <w:jc w:val="center"/>
              <w:outlineLvl w:val="1"/>
              <w:rPr>
                <w:b/>
                <w:bCs/>
                <w:lang w:val="sq-AL"/>
              </w:rPr>
            </w:pPr>
            <w:r w:rsidRPr="00A24976">
              <w:rPr>
                <w:rFonts w:eastAsia="Batang"/>
                <w:b/>
                <w:bCs/>
                <w:lang w:val="sq-AL"/>
              </w:rPr>
              <w:t xml:space="preserve">REPUBLIKA KOSOVA / </w:t>
            </w:r>
            <w:r w:rsidRPr="00A24976">
              <w:rPr>
                <w:b/>
                <w:bCs/>
                <w:lang w:val="sq-AL"/>
              </w:rPr>
              <w:t>REPUBLIC OF KOSOVO</w:t>
            </w:r>
          </w:p>
        </w:tc>
        <w:tc>
          <w:tcPr>
            <w:tcW w:w="1656" w:type="dxa"/>
          </w:tcPr>
          <w:p w:rsidR="00720F28" w:rsidRPr="00A24976" w:rsidRDefault="00720F28" w:rsidP="00720F28">
            <w:pPr>
              <w:rPr>
                <w:lang w:val="sq-AL"/>
              </w:rPr>
            </w:pPr>
          </w:p>
        </w:tc>
      </w:tr>
      <w:tr w:rsidR="00720F28" w:rsidRPr="00A24976" w:rsidTr="00720F28">
        <w:trPr>
          <w:trHeight w:val="109"/>
        </w:trPr>
        <w:tc>
          <w:tcPr>
            <w:tcW w:w="10155" w:type="dxa"/>
            <w:gridSpan w:val="3"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:rsidR="00720F28" w:rsidRPr="00A24976" w:rsidRDefault="00720F28" w:rsidP="00720F28">
            <w:pPr>
              <w:tabs>
                <w:tab w:val="left" w:pos="0"/>
                <w:tab w:val="left" w:pos="252"/>
                <w:tab w:val="center" w:pos="2198"/>
              </w:tabs>
              <w:spacing w:after="60"/>
              <w:ind w:right="-108"/>
              <w:outlineLvl w:val="1"/>
              <w:rPr>
                <w:b/>
                <w:lang w:val="sq-AL"/>
              </w:rPr>
            </w:pPr>
          </w:p>
        </w:tc>
      </w:tr>
    </w:tbl>
    <w:p w:rsidR="00720F28" w:rsidRPr="00A24976" w:rsidRDefault="00A058BC" w:rsidP="00720F28">
      <w:pPr>
        <w:ind w:left="6480"/>
        <w:jc w:val="both"/>
        <w:rPr>
          <w:b/>
          <w:lang w:val="sq-AL"/>
        </w:rPr>
      </w:pPr>
      <w:r w:rsidRPr="00A24976">
        <w:rPr>
          <w:b/>
          <w:lang w:val="sq-AL"/>
        </w:rPr>
        <w:t xml:space="preserve">     </w:t>
      </w:r>
      <w:r w:rsidR="000F2AAD" w:rsidRPr="00A24976">
        <w:rPr>
          <w:b/>
          <w:lang w:val="sq-AL"/>
        </w:rPr>
        <w:t xml:space="preserve">  </w:t>
      </w:r>
      <w:r w:rsidR="00720F28" w:rsidRPr="00A24976">
        <w:rPr>
          <w:b/>
          <w:lang w:val="sq-AL"/>
        </w:rPr>
        <w:t>C.nr.</w:t>
      </w:r>
      <w:r w:rsidR="000F2AAD" w:rsidRPr="00A24976">
        <w:rPr>
          <w:b/>
          <w:lang w:val="sq-AL"/>
        </w:rPr>
        <w:t>1000</w:t>
      </w:r>
      <w:r w:rsidR="00493B93" w:rsidRPr="00A24976">
        <w:rPr>
          <w:b/>
          <w:lang w:val="sq-AL"/>
        </w:rPr>
        <w:t>/</w:t>
      </w:r>
      <w:r w:rsidRPr="00A24976">
        <w:rPr>
          <w:b/>
          <w:lang w:val="sq-AL"/>
        </w:rPr>
        <w:t>20</w:t>
      </w:r>
      <w:r w:rsidR="000F2AAD" w:rsidRPr="00A24976">
        <w:rPr>
          <w:b/>
          <w:lang w:val="sq-AL"/>
        </w:rPr>
        <w:t>09</w:t>
      </w:r>
    </w:p>
    <w:p w:rsidR="00720F28" w:rsidRPr="00A24976" w:rsidRDefault="00720F28" w:rsidP="00720F28">
      <w:pPr>
        <w:jc w:val="both"/>
        <w:rPr>
          <w:b/>
          <w:lang w:val="sq-AL"/>
        </w:rPr>
      </w:pPr>
      <w:r w:rsidRPr="00A24976">
        <w:rPr>
          <w:b/>
          <w:lang w:val="sq-AL"/>
        </w:rPr>
        <w:tab/>
      </w:r>
    </w:p>
    <w:p w:rsidR="00720F28" w:rsidRPr="00A24976" w:rsidRDefault="00720F28" w:rsidP="00866100">
      <w:pPr>
        <w:ind w:firstLine="720"/>
        <w:jc w:val="both"/>
        <w:rPr>
          <w:lang w:val="sq-AL"/>
        </w:rPr>
      </w:pPr>
      <w:r w:rsidRPr="00A24976">
        <w:rPr>
          <w:b/>
          <w:lang w:val="sq-AL"/>
        </w:rPr>
        <w:t>GJYKATA THEMELORE NË PRIZREN,</w:t>
      </w:r>
      <w:r w:rsidRPr="00A24976">
        <w:rPr>
          <w:lang w:val="sq-AL"/>
        </w:rPr>
        <w:t xml:space="preserve"> si gjykatë e shkallës së parë, gjyqtari </w:t>
      </w:r>
      <w:r w:rsidR="00493B93" w:rsidRPr="00A24976">
        <w:rPr>
          <w:lang w:val="sq-AL"/>
        </w:rPr>
        <w:t>Shaban Shala</w:t>
      </w:r>
      <w:r w:rsidRPr="00A24976">
        <w:rPr>
          <w:lang w:val="sq-AL"/>
        </w:rPr>
        <w:t xml:space="preserve">, me bashkëpunëtorin profesional </w:t>
      </w:r>
      <w:r w:rsidR="00A058BC" w:rsidRPr="00A24976">
        <w:rPr>
          <w:lang w:val="sq-AL"/>
        </w:rPr>
        <w:t>Arlind S</w:t>
      </w:r>
      <w:r w:rsidR="000F2AAD" w:rsidRPr="00A24976">
        <w:rPr>
          <w:lang w:val="sq-AL"/>
        </w:rPr>
        <w:t>harani, në kontestin e paditësit D</w:t>
      </w:r>
      <w:r w:rsidR="006863D2">
        <w:rPr>
          <w:lang w:val="sq-AL"/>
        </w:rPr>
        <w:t>.</w:t>
      </w:r>
      <w:r w:rsidR="000F2AAD" w:rsidRPr="00A24976">
        <w:rPr>
          <w:lang w:val="sq-AL"/>
        </w:rPr>
        <w:t xml:space="preserve"> H</w:t>
      </w:r>
      <w:r w:rsidR="006863D2">
        <w:rPr>
          <w:lang w:val="sq-AL"/>
        </w:rPr>
        <w:t>.</w:t>
      </w:r>
      <w:r w:rsidRPr="00A24976">
        <w:rPr>
          <w:lang w:val="sq-AL"/>
        </w:rPr>
        <w:t xml:space="preserve"> nga </w:t>
      </w:r>
      <w:r w:rsidR="00450274" w:rsidRPr="00A24976">
        <w:rPr>
          <w:lang w:val="sq-AL"/>
        </w:rPr>
        <w:t>Prizreni</w:t>
      </w:r>
      <w:r w:rsidRPr="00A24976">
        <w:rPr>
          <w:lang w:val="sq-AL"/>
        </w:rPr>
        <w:t xml:space="preserve"> të cilin me autorizim e përfaqëson </w:t>
      </w:r>
      <w:proofErr w:type="spellStart"/>
      <w:r w:rsidRPr="00A24976">
        <w:rPr>
          <w:lang w:val="sq-AL"/>
        </w:rPr>
        <w:t>av</w:t>
      </w:r>
      <w:proofErr w:type="spellEnd"/>
      <w:r w:rsidRPr="00A24976">
        <w:rPr>
          <w:lang w:val="sq-AL"/>
        </w:rPr>
        <w:t xml:space="preserve">. </w:t>
      </w:r>
      <w:r w:rsidR="00D71883" w:rsidRPr="00A24976">
        <w:rPr>
          <w:lang w:val="sq-AL"/>
        </w:rPr>
        <w:t>Eth</w:t>
      </w:r>
      <w:r w:rsidR="00D71883">
        <w:rPr>
          <w:lang w:val="sq-AL"/>
        </w:rPr>
        <w:t>.</w:t>
      </w:r>
      <w:r w:rsidR="00D71883" w:rsidRPr="00A24976">
        <w:rPr>
          <w:lang w:val="sq-AL"/>
        </w:rPr>
        <w:t xml:space="preserve"> R</w:t>
      </w:r>
      <w:r w:rsidR="00D71883">
        <w:rPr>
          <w:lang w:val="sq-AL"/>
        </w:rPr>
        <w:t>.</w:t>
      </w:r>
      <w:r w:rsidR="006863D2">
        <w:rPr>
          <w:lang w:val="sq-AL"/>
        </w:rPr>
        <w:t>.</w:t>
      </w:r>
      <w:r w:rsidR="000F2AAD" w:rsidRPr="00A24976">
        <w:rPr>
          <w:lang w:val="sq-AL"/>
        </w:rPr>
        <w:t xml:space="preserve"> </w:t>
      </w:r>
      <w:r w:rsidRPr="00A24976">
        <w:rPr>
          <w:lang w:val="sq-AL"/>
        </w:rPr>
        <w:t>n</w:t>
      </w:r>
      <w:r w:rsidR="000F2AAD" w:rsidRPr="00A24976">
        <w:rPr>
          <w:lang w:val="sq-AL"/>
        </w:rPr>
        <w:t>ga Prizreni, kundër të paditur</w:t>
      </w:r>
      <w:r w:rsidR="00C33822">
        <w:rPr>
          <w:lang w:val="sq-AL"/>
        </w:rPr>
        <w:t>ë</w:t>
      </w:r>
      <w:r w:rsidR="00A24976">
        <w:rPr>
          <w:lang w:val="sq-AL"/>
        </w:rPr>
        <w:t>s</w:t>
      </w:r>
      <w:r w:rsidRPr="00A24976">
        <w:rPr>
          <w:lang w:val="sq-AL"/>
        </w:rPr>
        <w:t xml:space="preserve"> </w:t>
      </w:r>
      <w:proofErr w:type="spellStart"/>
      <w:r w:rsidR="000F2AAD" w:rsidRPr="00A24976">
        <w:rPr>
          <w:lang w:val="sq-AL"/>
        </w:rPr>
        <w:t>Raiffeisen</w:t>
      </w:r>
      <w:proofErr w:type="spellEnd"/>
      <w:r w:rsidR="000F2AAD" w:rsidRPr="00A24976">
        <w:rPr>
          <w:lang w:val="sq-AL"/>
        </w:rPr>
        <w:t xml:space="preserve"> </w:t>
      </w:r>
      <w:proofErr w:type="spellStart"/>
      <w:r w:rsidR="000F2AAD" w:rsidRPr="00A24976">
        <w:rPr>
          <w:lang w:val="sq-AL"/>
        </w:rPr>
        <w:t>Bank</w:t>
      </w:r>
      <w:proofErr w:type="spellEnd"/>
      <w:r w:rsidR="000F2AAD" w:rsidRPr="00A24976">
        <w:rPr>
          <w:lang w:val="sq-AL"/>
        </w:rPr>
        <w:t xml:space="preserve"> Kosova</w:t>
      </w:r>
      <w:r w:rsidR="00A24976">
        <w:rPr>
          <w:lang w:val="sq-AL"/>
        </w:rPr>
        <w:t xml:space="preserve"> (RBKO)</w:t>
      </w:r>
      <w:r w:rsidR="000F2AAD" w:rsidRPr="00A24976">
        <w:rPr>
          <w:lang w:val="sq-AL"/>
        </w:rPr>
        <w:t xml:space="preserve"> </w:t>
      </w:r>
      <w:r w:rsidR="00A24976">
        <w:rPr>
          <w:lang w:val="sq-AL"/>
        </w:rPr>
        <w:t>me seli në Prishtinë</w:t>
      </w:r>
      <w:r w:rsidRPr="00A24976">
        <w:rPr>
          <w:lang w:val="sq-AL"/>
        </w:rPr>
        <w:t>,</w:t>
      </w:r>
      <w:r w:rsidR="00B53463" w:rsidRPr="00A24976">
        <w:rPr>
          <w:lang w:val="sq-AL"/>
        </w:rPr>
        <w:t xml:space="preserve"> </w:t>
      </w:r>
      <w:r w:rsidR="00D93CEF" w:rsidRPr="00A24976">
        <w:rPr>
          <w:lang w:val="sq-AL"/>
        </w:rPr>
        <w:t>të cil</w:t>
      </w:r>
      <w:r w:rsidR="000F2AAD" w:rsidRPr="00A24976">
        <w:rPr>
          <w:lang w:val="sq-AL"/>
        </w:rPr>
        <w:t>ën</w:t>
      </w:r>
      <w:r w:rsidR="00D93CEF" w:rsidRPr="00A24976">
        <w:rPr>
          <w:lang w:val="sq-AL"/>
        </w:rPr>
        <w:t xml:space="preserve"> me autorizim e përfaqëson </w:t>
      </w:r>
      <w:r w:rsidR="000F2AAD" w:rsidRPr="00A24976">
        <w:rPr>
          <w:lang w:val="sq-AL"/>
        </w:rPr>
        <w:t>O</w:t>
      </w:r>
      <w:r w:rsidR="006863D2">
        <w:rPr>
          <w:lang w:val="sq-AL"/>
        </w:rPr>
        <w:t>.</w:t>
      </w:r>
      <w:r w:rsidR="000F2AAD" w:rsidRPr="00A24976">
        <w:rPr>
          <w:lang w:val="sq-AL"/>
        </w:rPr>
        <w:t xml:space="preserve"> S</w:t>
      </w:r>
      <w:r w:rsidR="006863D2">
        <w:rPr>
          <w:lang w:val="sq-AL"/>
        </w:rPr>
        <w:t>.</w:t>
      </w:r>
      <w:r w:rsidR="000F2AAD" w:rsidRPr="00A24976">
        <w:rPr>
          <w:lang w:val="sq-AL"/>
        </w:rPr>
        <w:t xml:space="preserve"> dhe F</w:t>
      </w:r>
      <w:r w:rsidR="006863D2">
        <w:rPr>
          <w:lang w:val="sq-AL"/>
        </w:rPr>
        <w:t>.</w:t>
      </w:r>
      <w:r w:rsidR="000F2AAD" w:rsidRPr="00A24976">
        <w:rPr>
          <w:lang w:val="sq-AL"/>
        </w:rPr>
        <w:t xml:space="preserve"> S</w:t>
      </w:r>
      <w:r w:rsidR="006863D2">
        <w:rPr>
          <w:lang w:val="sq-AL"/>
        </w:rPr>
        <w:t>.</w:t>
      </w:r>
      <w:r w:rsidR="00D93CEF" w:rsidRPr="00A24976">
        <w:rPr>
          <w:lang w:val="sq-AL"/>
        </w:rPr>
        <w:t xml:space="preserve"> nga Prishtina, </w:t>
      </w:r>
      <w:r w:rsidRPr="00A24976">
        <w:rPr>
          <w:lang w:val="sq-AL"/>
        </w:rPr>
        <w:t xml:space="preserve">me </w:t>
      </w:r>
      <w:r w:rsidR="00C33822">
        <w:rPr>
          <w:lang w:val="sq-AL"/>
        </w:rPr>
        <w:t>lëndë</w:t>
      </w:r>
      <w:r w:rsidRPr="00A24976">
        <w:rPr>
          <w:lang w:val="sq-AL"/>
        </w:rPr>
        <w:t xml:space="preserve"> të padisë </w:t>
      </w:r>
      <w:r w:rsidR="000F2AAD" w:rsidRPr="00A24976">
        <w:rPr>
          <w:lang w:val="sq-AL"/>
        </w:rPr>
        <w:t>shpallja e përmbarimit si e palejuar</w:t>
      </w:r>
      <w:r w:rsidRPr="00A24976">
        <w:rPr>
          <w:lang w:val="sq-AL"/>
        </w:rPr>
        <w:t xml:space="preserve">, pas mbajtjes së shqyrtimit kryesor </w:t>
      </w:r>
      <w:r w:rsidR="00C33822">
        <w:rPr>
          <w:lang w:val="sq-AL"/>
        </w:rPr>
        <w:t xml:space="preserve"> </w:t>
      </w:r>
      <w:r w:rsidRPr="00A24976">
        <w:rPr>
          <w:lang w:val="sq-AL"/>
        </w:rPr>
        <w:t>me d</w:t>
      </w:r>
      <w:r w:rsidR="00A058BC" w:rsidRPr="00A24976">
        <w:rPr>
          <w:lang w:val="sq-AL"/>
        </w:rPr>
        <w:t>a</w:t>
      </w:r>
      <w:r w:rsidRPr="00A24976">
        <w:rPr>
          <w:lang w:val="sq-AL"/>
        </w:rPr>
        <w:t>t</w:t>
      </w:r>
      <w:r w:rsidR="00A058BC" w:rsidRPr="00A24976">
        <w:rPr>
          <w:lang w:val="sq-AL"/>
        </w:rPr>
        <w:t xml:space="preserve">ë </w:t>
      </w:r>
      <w:r w:rsidR="000F2AAD" w:rsidRPr="00A24976">
        <w:rPr>
          <w:lang w:val="sq-AL"/>
        </w:rPr>
        <w:t>2</w:t>
      </w:r>
      <w:r w:rsidR="00A058BC" w:rsidRPr="00A24976">
        <w:rPr>
          <w:lang w:val="sq-AL"/>
        </w:rPr>
        <w:t>0</w:t>
      </w:r>
      <w:r w:rsidR="00450274" w:rsidRPr="00A24976">
        <w:rPr>
          <w:lang w:val="sq-AL"/>
        </w:rPr>
        <w:t>.0</w:t>
      </w:r>
      <w:r w:rsidR="000F2AAD" w:rsidRPr="00A24976">
        <w:rPr>
          <w:lang w:val="sq-AL"/>
        </w:rPr>
        <w:t>8</w:t>
      </w:r>
      <w:r w:rsidR="00450274" w:rsidRPr="00A24976">
        <w:rPr>
          <w:lang w:val="sq-AL"/>
        </w:rPr>
        <w:t>.201</w:t>
      </w:r>
      <w:r w:rsidR="00A058BC" w:rsidRPr="00A24976">
        <w:rPr>
          <w:lang w:val="sq-AL"/>
        </w:rPr>
        <w:t>5</w:t>
      </w:r>
      <w:r w:rsidR="00450274" w:rsidRPr="00A24976">
        <w:rPr>
          <w:lang w:val="sq-AL"/>
        </w:rPr>
        <w:t>,</w:t>
      </w:r>
      <w:r w:rsidR="00A24976">
        <w:rPr>
          <w:lang w:val="sq-AL"/>
        </w:rPr>
        <w:t xml:space="preserve"> në prezencën e të autorizuarit të paditësit e në mungesë të autorizuarve të paditurës</w:t>
      </w:r>
      <w:r w:rsidRPr="00A24976">
        <w:rPr>
          <w:lang w:val="sq-AL"/>
        </w:rPr>
        <w:t xml:space="preserve"> morri këtë</w:t>
      </w:r>
      <w:r w:rsidR="00C33822">
        <w:rPr>
          <w:lang w:val="sq-AL"/>
        </w:rPr>
        <w:t>:</w:t>
      </w:r>
      <w:r w:rsidRPr="00A24976">
        <w:rPr>
          <w:lang w:val="sq-AL"/>
        </w:rPr>
        <w:t xml:space="preserve"> </w:t>
      </w:r>
    </w:p>
    <w:p w:rsidR="00720F28" w:rsidRPr="00A24976" w:rsidRDefault="00720F28" w:rsidP="00720F28">
      <w:pPr>
        <w:jc w:val="both"/>
        <w:rPr>
          <w:b/>
          <w:lang w:val="sq-AL"/>
        </w:rPr>
      </w:pPr>
    </w:p>
    <w:p w:rsidR="00720F28" w:rsidRPr="00A24976" w:rsidRDefault="00720F28" w:rsidP="00866100">
      <w:pPr>
        <w:ind w:left="3600"/>
        <w:jc w:val="both"/>
        <w:rPr>
          <w:b/>
          <w:lang w:val="sq-AL"/>
        </w:rPr>
      </w:pPr>
      <w:r w:rsidRPr="00A24976">
        <w:rPr>
          <w:b/>
          <w:lang w:val="sq-AL"/>
        </w:rPr>
        <w:t>A K T GJ Y K I M</w:t>
      </w:r>
    </w:p>
    <w:p w:rsidR="00720F28" w:rsidRPr="00A24976" w:rsidRDefault="00720F28" w:rsidP="00720F28">
      <w:pPr>
        <w:jc w:val="both"/>
        <w:rPr>
          <w:lang w:val="sq-AL"/>
        </w:rPr>
      </w:pPr>
    </w:p>
    <w:p w:rsidR="006C393E" w:rsidRPr="00A24976" w:rsidRDefault="00B62494" w:rsidP="00D93CEF">
      <w:pPr>
        <w:ind w:firstLine="540"/>
        <w:jc w:val="both"/>
        <w:rPr>
          <w:lang w:val="sq-AL"/>
        </w:rPr>
      </w:pPr>
      <w:r w:rsidRPr="00A24976">
        <w:rPr>
          <w:b/>
          <w:lang w:val="sq-AL"/>
        </w:rPr>
        <w:t xml:space="preserve">I. </w:t>
      </w:r>
      <w:r w:rsidR="000F2AAD" w:rsidRPr="00A24976">
        <w:rPr>
          <w:b/>
          <w:lang w:val="sq-AL"/>
        </w:rPr>
        <w:t>REFUZOHET</w:t>
      </w:r>
      <w:r w:rsidR="00720F28" w:rsidRPr="00A24976">
        <w:rPr>
          <w:b/>
          <w:lang w:val="sq-AL"/>
        </w:rPr>
        <w:t xml:space="preserve"> </w:t>
      </w:r>
      <w:r w:rsidR="000F2AAD" w:rsidRPr="00A24976">
        <w:rPr>
          <w:b/>
          <w:lang w:val="sq-AL"/>
        </w:rPr>
        <w:t xml:space="preserve">si e PA BAZUAR </w:t>
      </w:r>
      <w:r w:rsidR="009872FF" w:rsidRPr="00A24976">
        <w:rPr>
          <w:lang w:val="sq-AL"/>
        </w:rPr>
        <w:t>kërkesëpadia e paditësit D</w:t>
      </w:r>
      <w:r w:rsidR="006863D2">
        <w:rPr>
          <w:lang w:val="sq-AL"/>
        </w:rPr>
        <w:t>.</w:t>
      </w:r>
      <w:r w:rsidR="009872FF" w:rsidRPr="00A24976">
        <w:rPr>
          <w:lang w:val="sq-AL"/>
        </w:rPr>
        <w:t xml:space="preserve"> H</w:t>
      </w:r>
      <w:r w:rsidR="006863D2">
        <w:rPr>
          <w:lang w:val="sq-AL"/>
        </w:rPr>
        <w:t>.</w:t>
      </w:r>
      <w:r w:rsidR="009872FF" w:rsidRPr="00A24976">
        <w:rPr>
          <w:lang w:val="sq-AL"/>
        </w:rPr>
        <w:t xml:space="preserve"> nga Prizreni me të cilën ka kërkuar që të vërtetohet se në bazë të kontratës mbi huan dhe hipotekën Leg.nr.</w:t>
      </w:r>
      <w:r w:rsidR="006B4E1F">
        <w:rPr>
          <w:lang w:val="sq-AL"/>
        </w:rPr>
        <w:t xml:space="preserve"> .....</w:t>
      </w:r>
      <w:r w:rsidR="009872FF" w:rsidRPr="00A24976">
        <w:rPr>
          <w:lang w:val="sq-AL"/>
        </w:rPr>
        <w:t xml:space="preserve"> të datës 16.08.2000 e lidhur në mes të pronarit Sh</w:t>
      </w:r>
      <w:r w:rsidR="006863D2">
        <w:rPr>
          <w:lang w:val="sq-AL"/>
        </w:rPr>
        <w:t>.</w:t>
      </w:r>
      <w:r w:rsidR="009872FF" w:rsidRPr="00A24976">
        <w:rPr>
          <w:lang w:val="sq-AL"/>
        </w:rPr>
        <w:t xml:space="preserve"> S</w:t>
      </w:r>
      <w:r w:rsidR="00C33822">
        <w:rPr>
          <w:lang w:val="sq-AL"/>
        </w:rPr>
        <w:t>h</w:t>
      </w:r>
      <w:r w:rsidR="006863D2">
        <w:rPr>
          <w:lang w:val="sq-AL"/>
        </w:rPr>
        <w:t>.</w:t>
      </w:r>
      <w:r w:rsidR="00C33822">
        <w:rPr>
          <w:lang w:val="sq-AL"/>
        </w:rPr>
        <w:t xml:space="preserve"> dhe paditësit D</w:t>
      </w:r>
      <w:r w:rsidR="006863D2">
        <w:rPr>
          <w:lang w:val="sq-AL"/>
        </w:rPr>
        <w:t>.</w:t>
      </w:r>
      <w:r w:rsidR="00C33822">
        <w:rPr>
          <w:lang w:val="sq-AL"/>
        </w:rPr>
        <w:t xml:space="preserve"> H</w:t>
      </w:r>
      <w:r w:rsidR="006863D2">
        <w:rPr>
          <w:lang w:val="sq-AL"/>
        </w:rPr>
        <w:t>.</w:t>
      </w:r>
      <w:r w:rsidR="009872FF" w:rsidRPr="00A24976">
        <w:rPr>
          <w:lang w:val="sq-AL"/>
        </w:rPr>
        <w:t xml:space="preserve"> të drejtën e pagesës së borxhit me shitjen e </w:t>
      </w:r>
      <w:proofErr w:type="spellStart"/>
      <w:r w:rsidR="009872FF" w:rsidRPr="00A24976">
        <w:rPr>
          <w:lang w:val="sq-AL"/>
        </w:rPr>
        <w:t>paluajtshmërisë</w:t>
      </w:r>
      <w:proofErr w:type="spellEnd"/>
      <w:r w:rsidR="009872FF" w:rsidRPr="00A24976">
        <w:rPr>
          <w:lang w:val="sq-AL"/>
        </w:rPr>
        <w:t xml:space="preserve"> ngastrës </w:t>
      </w:r>
      <w:proofErr w:type="spellStart"/>
      <w:r w:rsidR="009872FF" w:rsidRPr="00A24976">
        <w:rPr>
          <w:lang w:val="sq-AL"/>
        </w:rPr>
        <w:t>kadastrale</w:t>
      </w:r>
      <w:proofErr w:type="spellEnd"/>
      <w:r w:rsidR="009872FF" w:rsidRPr="00A24976">
        <w:rPr>
          <w:lang w:val="sq-AL"/>
        </w:rPr>
        <w:t xml:space="preserve"> </w:t>
      </w:r>
      <w:r w:rsidR="006B4E1F">
        <w:rPr>
          <w:lang w:val="sq-AL"/>
        </w:rPr>
        <w:t>.....</w:t>
      </w:r>
      <w:r w:rsidR="009872FF" w:rsidRPr="00A24976">
        <w:rPr>
          <w:lang w:val="sq-AL"/>
        </w:rPr>
        <w:t xml:space="preserve"> të evidentuar sipas  </w:t>
      </w:r>
      <w:proofErr w:type="spellStart"/>
      <w:r w:rsidR="00A03753" w:rsidRPr="00A24976">
        <w:rPr>
          <w:lang w:val="sq-AL"/>
        </w:rPr>
        <w:t>fletëposedimit</w:t>
      </w:r>
      <w:proofErr w:type="spellEnd"/>
      <w:r w:rsidR="00A03753" w:rsidRPr="00A24976">
        <w:rPr>
          <w:lang w:val="sq-AL"/>
        </w:rPr>
        <w:t xml:space="preserve"> të ri </w:t>
      </w:r>
      <w:r w:rsidR="006B4E1F">
        <w:rPr>
          <w:lang w:val="sq-AL"/>
        </w:rPr>
        <w:t>.....</w:t>
      </w:r>
      <w:r w:rsidR="00A03753" w:rsidRPr="00A24976">
        <w:rPr>
          <w:lang w:val="sq-AL"/>
        </w:rPr>
        <w:t xml:space="preserve"> ZK Prizren e ka paditësi, andaj përmbarimi i caktuar sipas aktvendimit të kësaj gjykate </w:t>
      </w:r>
      <w:r w:rsidR="00A554EF" w:rsidRPr="00A24976">
        <w:rPr>
          <w:lang w:val="sq-AL"/>
        </w:rPr>
        <w:t xml:space="preserve">E.nr. </w:t>
      </w:r>
      <w:r w:rsidR="006B4E1F">
        <w:rPr>
          <w:lang w:val="sq-AL"/>
        </w:rPr>
        <w:t>.....</w:t>
      </w:r>
      <w:r w:rsidR="00A554EF" w:rsidRPr="00A24976">
        <w:rPr>
          <w:lang w:val="sq-AL"/>
        </w:rPr>
        <w:t xml:space="preserve"> i datës 12.07.2005</w:t>
      </w:r>
      <w:r w:rsidR="00A03753" w:rsidRPr="00A24976">
        <w:rPr>
          <w:lang w:val="sq-AL"/>
        </w:rPr>
        <w:t xml:space="preserve"> shpallet në tërësi e palejuar.  </w:t>
      </w:r>
    </w:p>
    <w:p w:rsidR="001031A3" w:rsidRPr="00A24976" w:rsidRDefault="001031A3" w:rsidP="00B62494">
      <w:pPr>
        <w:ind w:firstLine="540"/>
        <w:jc w:val="both"/>
        <w:rPr>
          <w:lang w:val="sq-AL"/>
        </w:rPr>
      </w:pPr>
    </w:p>
    <w:p w:rsidR="0058543C" w:rsidRDefault="006C393E" w:rsidP="001031A3">
      <w:pPr>
        <w:ind w:firstLine="540"/>
        <w:jc w:val="both"/>
        <w:rPr>
          <w:b/>
          <w:lang w:val="sq-AL"/>
        </w:rPr>
      </w:pPr>
      <w:r w:rsidRPr="00A24976">
        <w:rPr>
          <w:b/>
          <w:lang w:val="sq-AL"/>
        </w:rPr>
        <w:t>I</w:t>
      </w:r>
      <w:r w:rsidR="001031A3" w:rsidRPr="00A24976">
        <w:rPr>
          <w:b/>
          <w:lang w:val="sq-AL"/>
        </w:rPr>
        <w:t>I</w:t>
      </w:r>
      <w:r w:rsidRPr="00A24976">
        <w:rPr>
          <w:b/>
          <w:lang w:val="sq-AL"/>
        </w:rPr>
        <w:t>.</w:t>
      </w:r>
      <w:r w:rsidR="00626BAF" w:rsidRPr="00A24976">
        <w:rPr>
          <w:b/>
          <w:lang w:val="sq-AL"/>
        </w:rPr>
        <w:t xml:space="preserve"> </w:t>
      </w:r>
      <w:r w:rsidR="00A03753" w:rsidRPr="00A24976">
        <w:rPr>
          <w:lang w:val="sq-AL"/>
        </w:rPr>
        <w:t>Secila palë i bart shpenzimet e veta procedurale.</w:t>
      </w:r>
      <w:r w:rsidR="00A03753" w:rsidRPr="00A24976">
        <w:rPr>
          <w:b/>
          <w:lang w:val="sq-AL"/>
        </w:rPr>
        <w:t xml:space="preserve"> </w:t>
      </w:r>
      <w:r w:rsidR="001031A3" w:rsidRPr="00A24976">
        <w:rPr>
          <w:b/>
          <w:lang w:val="sq-AL"/>
        </w:rPr>
        <w:t xml:space="preserve"> </w:t>
      </w:r>
    </w:p>
    <w:p w:rsidR="00D143E7" w:rsidRPr="00A24976" w:rsidRDefault="00D143E7" w:rsidP="001031A3">
      <w:pPr>
        <w:ind w:firstLine="540"/>
        <w:jc w:val="both"/>
        <w:rPr>
          <w:b/>
          <w:lang w:val="sq-AL"/>
        </w:rPr>
      </w:pPr>
    </w:p>
    <w:p w:rsidR="00FA7DBC" w:rsidRPr="00A24976" w:rsidRDefault="00FA7DBC" w:rsidP="00FA7DBC">
      <w:pPr>
        <w:jc w:val="both"/>
        <w:rPr>
          <w:b/>
          <w:lang w:val="sq-AL"/>
        </w:rPr>
      </w:pPr>
    </w:p>
    <w:p w:rsidR="00720F28" w:rsidRDefault="00720F28" w:rsidP="00720F28">
      <w:pPr>
        <w:ind w:left="2880"/>
        <w:jc w:val="both"/>
        <w:rPr>
          <w:b/>
          <w:lang w:val="sq-AL"/>
        </w:rPr>
      </w:pPr>
      <w:r w:rsidRPr="00A24976">
        <w:rPr>
          <w:b/>
          <w:lang w:val="sq-AL"/>
        </w:rPr>
        <w:t xml:space="preserve">             A r s y e t i m</w:t>
      </w:r>
    </w:p>
    <w:p w:rsidR="00D71883" w:rsidRPr="00A24976" w:rsidRDefault="00D71883" w:rsidP="00720F28">
      <w:pPr>
        <w:ind w:left="2880"/>
        <w:jc w:val="both"/>
        <w:rPr>
          <w:b/>
          <w:lang w:val="sq-AL"/>
        </w:rPr>
      </w:pPr>
      <w:bookmarkStart w:id="0" w:name="_GoBack"/>
      <w:bookmarkEnd w:id="0"/>
    </w:p>
    <w:p w:rsidR="00720F28" w:rsidRPr="00A24976" w:rsidRDefault="00720F28" w:rsidP="0014333E">
      <w:pPr>
        <w:rPr>
          <w:b/>
          <w:lang w:val="sq-AL"/>
        </w:rPr>
      </w:pPr>
    </w:p>
    <w:p w:rsidR="004341E0" w:rsidRPr="00A24976" w:rsidRDefault="00333ED4" w:rsidP="00D93CEF">
      <w:pPr>
        <w:ind w:firstLine="720"/>
        <w:jc w:val="both"/>
        <w:rPr>
          <w:lang w:val="sq-AL"/>
        </w:rPr>
      </w:pPr>
      <w:r w:rsidRPr="00A24976">
        <w:rPr>
          <w:lang w:val="sq-AL"/>
        </w:rPr>
        <w:t>Paditësi D</w:t>
      </w:r>
      <w:r w:rsidR="006863D2">
        <w:rPr>
          <w:lang w:val="sq-AL"/>
        </w:rPr>
        <w:t>.</w:t>
      </w:r>
      <w:r w:rsidRPr="00A24976">
        <w:rPr>
          <w:lang w:val="sq-AL"/>
        </w:rPr>
        <w:t xml:space="preserve"> H</w:t>
      </w:r>
      <w:r w:rsidR="006863D2">
        <w:rPr>
          <w:lang w:val="sq-AL"/>
        </w:rPr>
        <w:t>.</w:t>
      </w:r>
      <w:r w:rsidRPr="00A24976">
        <w:rPr>
          <w:lang w:val="sq-AL"/>
        </w:rPr>
        <w:t xml:space="preserve"> </w:t>
      </w:r>
      <w:r w:rsidR="0014333E" w:rsidRPr="00A24976">
        <w:rPr>
          <w:lang w:val="sq-AL"/>
        </w:rPr>
        <w:t xml:space="preserve"> përmes përfaqësuesit të </w:t>
      </w:r>
      <w:r w:rsidRPr="00A24976">
        <w:rPr>
          <w:lang w:val="sq-AL"/>
        </w:rPr>
        <w:t>tij</w:t>
      </w:r>
      <w:r w:rsidR="002C0771">
        <w:rPr>
          <w:lang w:val="sq-AL"/>
        </w:rPr>
        <w:t xml:space="preserve"> të autorizuar </w:t>
      </w:r>
      <w:r w:rsidR="0014333E" w:rsidRPr="00A24976">
        <w:rPr>
          <w:lang w:val="sq-AL"/>
        </w:rPr>
        <w:t xml:space="preserve"> në këtë gjykatë ka para</w:t>
      </w:r>
      <w:r w:rsidR="0062132F">
        <w:rPr>
          <w:lang w:val="sq-AL"/>
        </w:rPr>
        <w:t>shtruar padi kundër të paditurës</w:t>
      </w:r>
      <w:r w:rsidR="0014333E" w:rsidRPr="00A24976">
        <w:rPr>
          <w:lang w:val="sq-AL"/>
        </w:rPr>
        <w:t xml:space="preserve"> </w:t>
      </w:r>
      <w:proofErr w:type="spellStart"/>
      <w:r w:rsidRPr="00A24976">
        <w:rPr>
          <w:lang w:val="sq-AL"/>
        </w:rPr>
        <w:t>Raiffeisen</w:t>
      </w:r>
      <w:proofErr w:type="spellEnd"/>
      <w:r w:rsidRPr="00A24976">
        <w:rPr>
          <w:lang w:val="sq-AL"/>
        </w:rPr>
        <w:t xml:space="preserve"> </w:t>
      </w:r>
      <w:proofErr w:type="spellStart"/>
      <w:r w:rsidRPr="00A24976">
        <w:rPr>
          <w:lang w:val="sq-AL"/>
        </w:rPr>
        <w:t>Bank</w:t>
      </w:r>
      <w:proofErr w:type="spellEnd"/>
      <w:r w:rsidRPr="00A24976">
        <w:rPr>
          <w:lang w:val="sq-AL"/>
        </w:rPr>
        <w:t xml:space="preserve"> Kosova</w:t>
      </w:r>
      <w:r w:rsidR="0014333E" w:rsidRPr="00A24976">
        <w:rPr>
          <w:lang w:val="sq-AL"/>
        </w:rPr>
        <w:t xml:space="preserve"> me të cilën ka kërkuar </w:t>
      </w:r>
      <w:r w:rsidR="00DE592D" w:rsidRPr="00A24976">
        <w:rPr>
          <w:lang w:val="sq-AL"/>
        </w:rPr>
        <w:t>se në bazë të kontratës për huan hipotekare me Sh</w:t>
      </w:r>
      <w:r w:rsidR="006B4E1F">
        <w:rPr>
          <w:lang w:val="sq-AL"/>
        </w:rPr>
        <w:t>.</w:t>
      </w:r>
      <w:r w:rsidR="00DE592D" w:rsidRPr="00A24976">
        <w:rPr>
          <w:lang w:val="sq-AL"/>
        </w:rPr>
        <w:t xml:space="preserve"> Sh</w:t>
      </w:r>
      <w:r w:rsidR="006B4E1F">
        <w:rPr>
          <w:lang w:val="sq-AL"/>
        </w:rPr>
        <w:t>.</w:t>
      </w:r>
      <w:r w:rsidR="00DE592D" w:rsidRPr="00A24976">
        <w:rPr>
          <w:lang w:val="sq-AL"/>
        </w:rPr>
        <w:t xml:space="preserve"> </w:t>
      </w:r>
      <w:r w:rsidR="002C0771">
        <w:rPr>
          <w:lang w:val="sq-AL"/>
        </w:rPr>
        <w:t>të</w:t>
      </w:r>
      <w:r w:rsidR="00DE592D" w:rsidRPr="00A24976">
        <w:rPr>
          <w:lang w:val="sq-AL"/>
        </w:rPr>
        <w:t xml:space="preserve"> datë</w:t>
      </w:r>
      <w:r w:rsidR="002C0771">
        <w:rPr>
          <w:lang w:val="sq-AL"/>
        </w:rPr>
        <w:t>s</w:t>
      </w:r>
      <w:r w:rsidR="00DE592D" w:rsidRPr="00A24976">
        <w:rPr>
          <w:lang w:val="sq-AL"/>
        </w:rPr>
        <w:t xml:space="preserve"> 16.08.2000 </w:t>
      </w:r>
      <w:r w:rsidR="000540D2" w:rsidRPr="00A24976">
        <w:rPr>
          <w:lang w:val="sq-AL"/>
        </w:rPr>
        <w:t xml:space="preserve">e ka drejtën e përparësisë </w:t>
      </w:r>
      <w:r w:rsidR="00503B9F">
        <w:rPr>
          <w:lang w:val="sq-AL"/>
        </w:rPr>
        <w:t>të</w:t>
      </w:r>
      <w:r w:rsidR="000540D2" w:rsidRPr="00A24976">
        <w:rPr>
          <w:lang w:val="sq-AL"/>
        </w:rPr>
        <w:t xml:space="preserve"> </w:t>
      </w:r>
      <w:proofErr w:type="spellStart"/>
      <w:r w:rsidR="004341E0" w:rsidRPr="00A24976">
        <w:rPr>
          <w:lang w:val="sq-AL"/>
        </w:rPr>
        <w:t>inkasimit</w:t>
      </w:r>
      <w:proofErr w:type="spellEnd"/>
      <w:r w:rsidR="004341E0" w:rsidRPr="00A24976">
        <w:rPr>
          <w:lang w:val="sq-AL"/>
        </w:rPr>
        <w:t xml:space="preserve"> t</w:t>
      </w:r>
      <w:r w:rsidR="000540D2" w:rsidRPr="00A24976">
        <w:rPr>
          <w:lang w:val="sq-AL"/>
        </w:rPr>
        <w:t xml:space="preserve">ë borxhit  </w:t>
      </w:r>
      <w:r w:rsidR="004341E0" w:rsidRPr="00A24976">
        <w:rPr>
          <w:lang w:val="sq-AL"/>
        </w:rPr>
        <w:t xml:space="preserve">dhe përmbarimi i caktuar sipas vendimit të kësaj gjykate të shpallet si i palejuar. </w:t>
      </w:r>
    </w:p>
    <w:p w:rsidR="004341E0" w:rsidRPr="00A24976" w:rsidRDefault="004341E0" w:rsidP="00D93CEF">
      <w:pPr>
        <w:ind w:firstLine="720"/>
        <w:jc w:val="both"/>
        <w:rPr>
          <w:lang w:val="sq-AL"/>
        </w:rPr>
      </w:pPr>
    </w:p>
    <w:p w:rsidR="0014333E" w:rsidRPr="00A24976" w:rsidRDefault="0014333E" w:rsidP="000528EC">
      <w:pPr>
        <w:ind w:firstLine="720"/>
        <w:jc w:val="both"/>
        <w:rPr>
          <w:lang w:val="sq-AL"/>
        </w:rPr>
      </w:pPr>
      <w:r w:rsidRPr="00A24976">
        <w:rPr>
          <w:lang w:val="sq-AL"/>
        </w:rPr>
        <w:t>Në shqyrtimet e mbajtura dhe në fjalën e fundit i autorizuari i paditës</w:t>
      </w:r>
      <w:r w:rsidR="004341E0" w:rsidRPr="00A24976">
        <w:rPr>
          <w:lang w:val="sq-AL"/>
        </w:rPr>
        <w:t>it</w:t>
      </w:r>
      <w:r w:rsidRPr="00A24976">
        <w:rPr>
          <w:lang w:val="sq-AL"/>
        </w:rPr>
        <w:t xml:space="preserve"> ka deklaruar: se mbetet në tërësi </w:t>
      </w:r>
      <w:r w:rsidR="004341E0" w:rsidRPr="00A24976">
        <w:rPr>
          <w:lang w:val="sq-AL"/>
        </w:rPr>
        <w:t xml:space="preserve">pranë pohimeve të padisë dhe kërkesëpadisë duke theksuar se </w:t>
      </w:r>
      <w:r w:rsidR="00F138CD">
        <w:rPr>
          <w:lang w:val="sq-AL"/>
        </w:rPr>
        <w:t>e</w:t>
      </w:r>
      <w:r w:rsidR="004341E0" w:rsidRPr="00A24976">
        <w:rPr>
          <w:lang w:val="sq-AL"/>
        </w:rPr>
        <w:t xml:space="preserve"> paditur</w:t>
      </w:r>
      <w:r w:rsidR="00F138CD">
        <w:rPr>
          <w:lang w:val="sq-AL"/>
        </w:rPr>
        <w:t>a</w:t>
      </w:r>
      <w:r w:rsidR="004341E0" w:rsidRPr="00A24976">
        <w:rPr>
          <w:lang w:val="sq-AL"/>
        </w:rPr>
        <w:t xml:space="preserve"> ka </w:t>
      </w:r>
      <w:r w:rsidR="0062132F">
        <w:rPr>
          <w:lang w:val="sq-AL"/>
        </w:rPr>
        <w:t xml:space="preserve">lidhur një marrëveshje mbi huan </w:t>
      </w:r>
      <w:r w:rsidR="004341E0" w:rsidRPr="00A24976">
        <w:rPr>
          <w:lang w:val="sq-AL"/>
        </w:rPr>
        <w:t xml:space="preserve"> në vitin 2003 me Sh</w:t>
      </w:r>
      <w:r w:rsidR="006863D2">
        <w:rPr>
          <w:lang w:val="sq-AL"/>
        </w:rPr>
        <w:t>.</w:t>
      </w:r>
      <w:r w:rsidR="004341E0" w:rsidRPr="00A24976">
        <w:rPr>
          <w:lang w:val="sq-AL"/>
        </w:rPr>
        <w:t xml:space="preserve"> Sh</w:t>
      </w:r>
      <w:r w:rsidR="006863D2">
        <w:rPr>
          <w:lang w:val="sq-AL"/>
        </w:rPr>
        <w:t>.</w:t>
      </w:r>
      <w:r w:rsidR="004341E0" w:rsidRPr="00A24976">
        <w:rPr>
          <w:lang w:val="sq-AL"/>
        </w:rPr>
        <w:t xml:space="preserve"> dhe në bazë të asaj marrëveshje </w:t>
      </w:r>
      <w:r w:rsidR="0062132F">
        <w:rPr>
          <w:lang w:val="sq-AL"/>
        </w:rPr>
        <w:t>kërkojnë realizimin e kërkesës</w:t>
      </w:r>
      <w:r w:rsidR="002B72D6" w:rsidRPr="00A24976">
        <w:rPr>
          <w:lang w:val="sq-AL"/>
        </w:rPr>
        <w:t>. Mirëpo paditësi D</w:t>
      </w:r>
      <w:r w:rsidR="006863D2">
        <w:rPr>
          <w:lang w:val="sq-AL"/>
        </w:rPr>
        <w:t>.</w:t>
      </w:r>
      <w:r w:rsidR="002B72D6" w:rsidRPr="00A24976">
        <w:rPr>
          <w:lang w:val="sq-AL"/>
        </w:rPr>
        <w:t xml:space="preserve"> H</w:t>
      </w:r>
      <w:r w:rsidR="006863D2">
        <w:rPr>
          <w:lang w:val="sq-AL"/>
        </w:rPr>
        <w:t>.</w:t>
      </w:r>
      <w:r w:rsidR="002B72D6" w:rsidRPr="00A24976">
        <w:rPr>
          <w:lang w:val="sq-AL"/>
        </w:rPr>
        <w:t xml:space="preserve"> ka lidhur po</w:t>
      </w:r>
      <w:r w:rsidR="0062132F">
        <w:rPr>
          <w:lang w:val="sq-AL"/>
        </w:rPr>
        <w:t xml:space="preserve"> </w:t>
      </w:r>
      <w:r w:rsidR="002B72D6" w:rsidRPr="00A24976">
        <w:rPr>
          <w:lang w:val="sq-AL"/>
        </w:rPr>
        <w:t>ashtu një marrëveshje mbi huan në vitin 2000 të cilën e ka legalizuar pranë kësaj gjykate andaj edhe e ka të drejtën e përparësisë të realizi</w:t>
      </w:r>
      <w:r w:rsidR="00370252">
        <w:rPr>
          <w:lang w:val="sq-AL"/>
        </w:rPr>
        <w:t>mit të kërkesës</w:t>
      </w:r>
      <w:r w:rsidR="002B72D6" w:rsidRPr="00A24976">
        <w:rPr>
          <w:lang w:val="sq-AL"/>
        </w:rPr>
        <w:t xml:space="preserve"> dhe këtë kërkesë me marrëveshje me ish pronarin e ka realizuar qysh më herët dhe tani ai është shfrytëzues i shtëpisë, andaj të paditurit nuk e kanë të drejtën të kërkojnë realizimin e kërkesës në këtë objekt. N</w:t>
      </w:r>
      <w:r w:rsidR="00F138CD">
        <w:rPr>
          <w:lang w:val="sq-AL"/>
        </w:rPr>
        <w:t>dërsa në fjalën përfundimtare</w:t>
      </w:r>
      <w:r w:rsidR="0064771C" w:rsidRPr="00A24976">
        <w:rPr>
          <w:lang w:val="sq-AL"/>
        </w:rPr>
        <w:t xml:space="preserve"> ka theksuar se pas administrimit të provave materiale në shqyrtimin </w:t>
      </w:r>
      <w:r w:rsidR="002B72D6" w:rsidRPr="00A24976">
        <w:rPr>
          <w:lang w:val="sq-AL"/>
        </w:rPr>
        <w:t xml:space="preserve">kryesor </w:t>
      </w:r>
      <w:r w:rsidR="0064771C" w:rsidRPr="00A24976">
        <w:rPr>
          <w:lang w:val="sq-AL"/>
        </w:rPr>
        <w:t xml:space="preserve">është vërtetuar </w:t>
      </w:r>
      <w:r w:rsidR="002B72D6" w:rsidRPr="00A24976">
        <w:rPr>
          <w:lang w:val="sq-AL"/>
        </w:rPr>
        <w:t xml:space="preserve">se paditësi në bazë të kontratës hipotekare </w:t>
      </w:r>
      <w:r w:rsidR="002B72D6" w:rsidRPr="00A24976">
        <w:rPr>
          <w:lang w:val="sq-AL"/>
        </w:rPr>
        <w:lastRenderedPageBreak/>
        <w:t>Leg.nr.</w:t>
      </w:r>
      <w:r w:rsidR="006B4E1F">
        <w:rPr>
          <w:lang w:val="sq-AL"/>
        </w:rPr>
        <w:t xml:space="preserve"> .....</w:t>
      </w:r>
      <w:r w:rsidR="002B72D6" w:rsidRPr="00A24976">
        <w:rPr>
          <w:lang w:val="sq-AL"/>
        </w:rPr>
        <w:t xml:space="preserve"> të datës 16.08.2000</w:t>
      </w:r>
      <w:r w:rsidR="00370252">
        <w:rPr>
          <w:lang w:val="sq-AL"/>
        </w:rPr>
        <w:t xml:space="preserve"> </w:t>
      </w:r>
      <w:r w:rsidR="002B72D6" w:rsidRPr="00A24976">
        <w:rPr>
          <w:lang w:val="sq-AL"/>
        </w:rPr>
        <w:t xml:space="preserve"> është bërë pronar i ngastrës </w:t>
      </w:r>
      <w:proofErr w:type="spellStart"/>
      <w:r w:rsidR="002B72D6" w:rsidRPr="00A24976">
        <w:rPr>
          <w:lang w:val="sq-AL"/>
        </w:rPr>
        <w:t>kadastrale</w:t>
      </w:r>
      <w:proofErr w:type="spellEnd"/>
      <w:r w:rsidR="002B72D6" w:rsidRPr="00A24976">
        <w:rPr>
          <w:lang w:val="sq-AL"/>
        </w:rPr>
        <w:t xml:space="preserve"> nr. </w:t>
      </w:r>
      <w:r w:rsidR="006B4E1F">
        <w:rPr>
          <w:lang w:val="sq-AL"/>
        </w:rPr>
        <w:t xml:space="preserve"> .....</w:t>
      </w:r>
      <w:r w:rsidR="002B72D6" w:rsidRPr="00A24976">
        <w:rPr>
          <w:lang w:val="sq-AL"/>
        </w:rPr>
        <w:t xml:space="preserve"> e evidentuar sipas </w:t>
      </w:r>
      <w:proofErr w:type="spellStart"/>
      <w:r w:rsidR="002B72D6" w:rsidRPr="00A24976">
        <w:rPr>
          <w:lang w:val="sq-AL"/>
        </w:rPr>
        <w:t>fletëposedimit</w:t>
      </w:r>
      <w:proofErr w:type="spellEnd"/>
      <w:r w:rsidR="002B72D6" w:rsidRPr="00A24976">
        <w:rPr>
          <w:lang w:val="sq-AL"/>
        </w:rPr>
        <w:t xml:space="preserve"> të ri </w:t>
      </w:r>
      <w:r w:rsidR="006B4E1F">
        <w:rPr>
          <w:lang w:val="sq-AL"/>
        </w:rPr>
        <w:t>.....</w:t>
      </w:r>
      <w:r w:rsidR="002B72D6" w:rsidRPr="00A24976">
        <w:rPr>
          <w:lang w:val="sq-AL"/>
        </w:rPr>
        <w:t xml:space="preserve"> ZK Prizren </w:t>
      </w:r>
      <w:r w:rsidR="00370252">
        <w:rPr>
          <w:lang w:val="sq-AL"/>
        </w:rPr>
        <w:t>a</w:t>
      </w:r>
      <w:r w:rsidR="002B72D6" w:rsidRPr="00A24976">
        <w:rPr>
          <w:lang w:val="sq-AL"/>
        </w:rPr>
        <w:t>ndaj përmbarimi i caktuar sipas aktvendimit të kësaj gjykate E.nr.</w:t>
      </w:r>
      <w:r w:rsidR="006B4E1F">
        <w:rPr>
          <w:lang w:val="sq-AL"/>
        </w:rPr>
        <w:t xml:space="preserve"> .....</w:t>
      </w:r>
      <w:r w:rsidR="002B72D6" w:rsidRPr="00A24976">
        <w:rPr>
          <w:lang w:val="sq-AL"/>
        </w:rPr>
        <w:t xml:space="preserve"> i dt. 12.07.2005 të shpallet n</w:t>
      </w:r>
      <w:r w:rsidR="00F138CD">
        <w:rPr>
          <w:lang w:val="sq-AL"/>
        </w:rPr>
        <w:t xml:space="preserve">ë tërësi i palejuar. Gjithashtu </w:t>
      </w:r>
      <w:r w:rsidR="002B72D6" w:rsidRPr="00A24976">
        <w:rPr>
          <w:lang w:val="sq-AL"/>
        </w:rPr>
        <w:t xml:space="preserve"> ka theksuar se nëse eventualisht nuk e pranon këtë kërkesë, kërkon që aktvendimi </w:t>
      </w:r>
      <w:r w:rsidR="000528EC" w:rsidRPr="00A24976">
        <w:rPr>
          <w:lang w:val="sq-AL"/>
        </w:rPr>
        <w:t xml:space="preserve">i lartcekur të shpallet i palejuar dhe të vërtetohet që paditësi sipas ligjit për përmbarim të ketë të drejtën e përparësisë gjatë shitjes për realizimin e borxhit. </w:t>
      </w:r>
      <w:r w:rsidR="002B72D6" w:rsidRPr="00A24976">
        <w:rPr>
          <w:lang w:val="sq-AL"/>
        </w:rPr>
        <w:t xml:space="preserve"> </w:t>
      </w:r>
      <w:r w:rsidR="00EB6403" w:rsidRPr="00A24976">
        <w:rPr>
          <w:lang w:val="sq-AL"/>
        </w:rPr>
        <w:t xml:space="preserve">Shpenzimet procedurale </w:t>
      </w:r>
      <w:r w:rsidR="00370252">
        <w:rPr>
          <w:lang w:val="sq-AL"/>
        </w:rPr>
        <w:t xml:space="preserve">i ka kërkuar në shumën prej 1575 </w:t>
      </w:r>
      <w:r w:rsidR="003C75FD">
        <w:rPr>
          <w:lang w:val="sq-AL"/>
        </w:rPr>
        <w:t>€ në të ën hyjnë përpilimi i padisë 135</w:t>
      </w:r>
      <w:r w:rsidR="006B4E1F">
        <w:rPr>
          <w:lang w:val="sq-AL"/>
        </w:rPr>
        <w:t xml:space="preserve"> </w:t>
      </w:r>
      <w:r w:rsidR="003C75FD">
        <w:rPr>
          <w:lang w:val="sq-AL"/>
        </w:rPr>
        <w:t xml:space="preserve">€, për dy ankesa nga 180€ dhe për tetë përfaqësime në gjykatë nga 135 € </w:t>
      </w:r>
      <w:r w:rsidR="00EB6403" w:rsidRPr="00A24976">
        <w:rPr>
          <w:lang w:val="sq-AL"/>
        </w:rPr>
        <w:t xml:space="preserve">. </w:t>
      </w:r>
      <w:r w:rsidR="0064771C" w:rsidRPr="00A24976">
        <w:rPr>
          <w:lang w:val="sq-AL"/>
        </w:rPr>
        <w:t xml:space="preserve"> </w:t>
      </w:r>
    </w:p>
    <w:p w:rsidR="0069222D" w:rsidRPr="00A24976" w:rsidRDefault="0069222D" w:rsidP="00720F28">
      <w:pPr>
        <w:ind w:firstLine="720"/>
        <w:jc w:val="both"/>
        <w:rPr>
          <w:lang w:val="sq-AL"/>
        </w:rPr>
      </w:pPr>
    </w:p>
    <w:p w:rsidR="001E0658" w:rsidRPr="00A24976" w:rsidRDefault="0058693F" w:rsidP="0058693F">
      <w:pPr>
        <w:ind w:firstLine="720"/>
        <w:jc w:val="both"/>
        <w:rPr>
          <w:lang w:val="sq-AL"/>
        </w:rPr>
      </w:pPr>
      <w:r w:rsidRPr="00A24976">
        <w:rPr>
          <w:lang w:val="sq-AL"/>
        </w:rPr>
        <w:t>Përfaqës</w:t>
      </w:r>
      <w:r w:rsidR="005401D2">
        <w:rPr>
          <w:lang w:val="sq-AL"/>
        </w:rPr>
        <w:t>uesi i autorizuar i të paditurës</w:t>
      </w:r>
      <w:r w:rsidRPr="00A24976">
        <w:rPr>
          <w:lang w:val="sq-AL"/>
        </w:rPr>
        <w:t xml:space="preserve"> </w:t>
      </w:r>
      <w:r w:rsidR="000528EC" w:rsidRPr="00A24976">
        <w:rPr>
          <w:lang w:val="sq-AL"/>
        </w:rPr>
        <w:t>O</w:t>
      </w:r>
      <w:r w:rsidR="006863D2">
        <w:rPr>
          <w:lang w:val="sq-AL"/>
        </w:rPr>
        <w:t>.</w:t>
      </w:r>
      <w:r w:rsidR="000528EC" w:rsidRPr="00A24976">
        <w:rPr>
          <w:lang w:val="sq-AL"/>
        </w:rPr>
        <w:t xml:space="preserve"> S</w:t>
      </w:r>
      <w:r w:rsidR="006863D2">
        <w:rPr>
          <w:lang w:val="sq-AL"/>
        </w:rPr>
        <w:t>.</w:t>
      </w:r>
      <w:r w:rsidR="000528EC" w:rsidRPr="00A24976">
        <w:rPr>
          <w:lang w:val="sq-AL"/>
        </w:rPr>
        <w:t xml:space="preserve"> </w:t>
      </w:r>
      <w:r w:rsidRPr="00A24976">
        <w:rPr>
          <w:lang w:val="sq-AL"/>
        </w:rPr>
        <w:t xml:space="preserve">në shqyrtimet gjyqësore </w:t>
      </w:r>
      <w:r w:rsidR="000528EC" w:rsidRPr="00A24976">
        <w:rPr>
          <w:lang w:val="sq-AL"/>
        </w:rPr>
        <w:t xml:space="preserve">të mbajtura </w:t>
      </w:r>
      <w:r w:rsidRPr="00A24976">
        <w:rPr>
          <w:lang w:val="sq-AL"/>
        </w:rPr>
        <w:t>ka deklaruar</w:t>
      </w:r>
      <w:r w:rsidR="005401D2">
        <w:rPr>
          <w:lang w:val="sq-AL"/>
        </w:rPr>
        <w:t>:</w:t>
      </w:r>
      <w:r w:rsidRPr="00A24976">
        <w:rPr>
          <w:lang w:val="sq-AL"/>
        </w:rPr>
        <w:t xml:space="preserve"> se </w:t>
      </w:r>
      <w:r w:rsidR="000528EC" w:rsidRPr="00A24976">
        <w:rPr>
          <w:lang w:val="sq-AL"/>
        </w:rPr>
        <w:t>e paditura në asnjë mënyrë paditësin n</w:t>
      </w:r>
      <w:r w:rsidR="00953F0F">
        <w:rPr>
          <w:lang w:val="sq-AL"/>
        </w:rPr>
        <w:t>uk është e interesuar ta dëmtoj</w:t>
      </w:r>
      <w:r w:rsidR="000528EC" w:rsidRPr="00A24976">
        <w:rPr>
          <w:lang w:val="sq-AL"/>
        </w:rPr>
        <w:t xml:space="preserve"> dhe nuk e ka dëmtuar, </w:t>
      </w:r>
      <w:r w:rsidR="003E1942">
        <w:rPr>
          <w:lang w:val="sq-AL"/>
        </w:rPr>
        <w:t xml:space="preserve"> </w:t>
      </w:r>
      <w:r w:rsidR="000528EC" w:rsidRPr="00A24976">
        <w:rPr>
          <w:lang w:val="sq-AL"/>
        </w:rPr>
        <w:t>por të njëjtin e ka dëmtuar Sh</w:t>
      </w:r>
      <w:r w:rsidR="00A44753">
        <w:rPr>
          <w:lang w:val="sq-AL"/>
        </w:rPr>
        <w:t>.</w:t>
      </w:r>
      <w:r w:rsidR="000528EC" w:rsidRPr="00A24976">
        <w:rPr>
          <w:lang w:val="sq-AL"/>
        </w:rPr>
        <w:t xml:space="preserve"> Sh</w:t>
      </w:r>
      <w:r w:rsidR="00A44753">
        <w:rPr>
          <w:lang w:val="sq-AL"/>
        </w:rPr>
        <w:t>.</w:t>
      </w:r>
      <w:r w:rsidR="000528EC" w:rsidRPr="00A24976">
        <w:rPr>
          <w:lang w:val="sq-AL"/>
        </w:rPr>
        <w:t xml:space="preserve"> i cili është paraqitur si palë</w:t>
      </w:r>
      <w:r w:rsidR="00953F0F">
        <w:rPr>
          <w:lang w:val="sq-AL"/>
        </w:rPr>
        <w:t xml:space="preserve"> e</w:t>
      </w:r>
      <w:r w:rsidR="00EB6715" w:rsidRPr="00A24976">
        <w:rPr>
          <w:lang w:val="sq-AL"/>
        </w:rPr>
        <w:t xml:space="preserve"> pa ndërgjegjshm</w:t>
      </w:r>
      <w:r w:rsidR="00953F0F">
        <w:rPr>
          <w:lang w:val="sq-AL"/>
        </w:rPr>
        <w:t>e</w:t>
      </w:r>
      <w:r w:rsidR="00EB6715" w:rsidRPr="00A24976">
        <w:rPr>
          <w:lang w:val="sq-AL"/>
        </w:rPr>
        <w:t xml:space="preserve"> në</w:t>
      </w:r>
      <w:r w:rsidR="00953F0F">
        <w:rPr>
          <w:lang w:val="sq-AL"/>
        </w:rPr>
        <w:t xml:space="preserve"> raport me paditësin </w:t>
      </w:r>
      <w:r w:rsidR="00EB6715" w:rsidRPr="00A24976">
        <w:rPr>
          <w:lang w:val="sq-AL"/>
        </w:rPr>
        <w:t xml:space="preserve">dhe </w:t>
      </w:r>
      <w:r w:rsidR="00953F0F">
        <w:rPr>
          <w:lang w:val="sq-AL"/>
        </w:rPr>
        <w:t xml:space="preserve">bankën sepse </w:t>
      </w:r>
      <w:r w:rsidR="00EB6715" w:rsidRPr="00A24976">
        <w:rPr>
          <w:lang w:val="sq-AL"/>
        </w:rPr>
        <w:t>në kohën e lidhje</w:t>
      </w:r>
      <w:r w:rsidR="00FC30F6">
        <w:rPr>
          <w:lang w:val="sq-AL"/>
        </w:rPr>
        <w:t>s</w:t>
      </w:r>
      <w:r w:rsidR="00EB6715" w:rsidRPr="00A24976">
        <w:rPr>
          <w:lang w:val="sq-AL"/>
        </w:rPr>
        <w:t xml:space="preserve"> së kontratës mbi kredinë fleta poseduese ishte e vetmja provë e pronësisë, pasi që në atë kohë </w:t>
      </w:r>
      <w:proofErr w:type="spellStart"/>
      <w:r w:rsidR="00953F0F">
        <w:rPr>
          <w:lang w:val="sq-AL"/>
        </w:rPr>
        <w:t>ç</w:t>
      </w:r>
      <w:r w:rsidR="00EB6715" w:rsidRPr="00A24976">
        <w:rPr>
          <w:lang w:val="sq-AL"/>
        </w:rPr>
        <w:t>ertifikata</w:t>
      </w:r>
      <w:proofErr w:type="spellEnd"/>
      <w:r w:rsidR="00EB6715" w:rsidRPr="00A24976">
        <w:rPr>
          <w:lang w:val="sq-AL"/>
        </w:rPr>
        <w:t xml:space="preserve"> poseduese nuk ekzistonin, andaj edhe banka “</w:t>
      </w:r>
      <w:proofErr w:type="spellStart"/>
      <w:r w:rsidR="00EB6715" w:rsidRPr="00A24976">
        <w:rPr>
          <w:lang w:val="sq-AL"/>
        </w:rPr>
        <w:t>Raiffaisen</w:t>
      </w:r>
      <w:proofErr w:type="spellEnd"/>
      <w:r w:rsidR="00EB6715" w:rsidRPr="00A24976">
        <w:rPr>
          <w:lang w:val="sq-AL"/>
        </w:rPr>
        <w:t xml:space="preserve">” si palë e ndërgjegjshme nuk ka </w:t>
      </w:r>
      <w:r w:rsidR="005515E1" w:rsidRPr="00A24976">
        <w:rPr>
          <w:lang w:val="sq-AL"/>
        </w:rPr>
        <w:t xml:space="preserve">mundur të dijë </w:t>
      </w:r>
      <w:r w:rsidR="00EB6715" w:rsidRPr="00A24976">
        <w:rPr>
          <w:lang w:val="sq-AL"/>
        </w:rPr>
        <w:t xml:space="preserve">për implikimet e tjera, e kjo për faktin se </w:t>
      </w:r>
      <w:proofErr w:type="spellStart"/>
      <w:r w:rsidR="00EB6715" w:rsidRPr="00A24976">
        <w:rPr>
          <w:lang w:val="sq-AL"/>
        </w:rPr>
        <w:t>paluajtshmëria</w:t>
      </w:r>
      <w:proofErr w:type="spellEnd"/>
      <w:r w:rsidR="00EB6715" w:rsidRPr="00A24976">
        <w:rPr>
          <w:lang w:val="sq-AL"/>
        </w:rPr>
        <w:t xml:space="preserve"> e kontestuar nuk ka qenë e regjistruar si mjet sigurimi. Një dokument i institucioneve shtetërore konsiderohet i besueshëm dhe i vërtet deri sa të mos vërtetohet e kundërta në rastin konkret </w:t>
      </w:r>
      <w:r w:rsidR="00953F0F">
        <w:rPr>
          <w:lang w:val="sq-AL"/>
        </w:rPr>
        <w:t xml:space="preserve">i </w:t>
      </w:r>
      <w:r w:rsidR="00EB6715" w:rsidRPr="00A24976">
        <w:rPr>
          <w:lang w:val="sq-AL"/>
        </w:rPr>
        <w:t>është besuar fletës poseduese të cilën Sh</w:t>
      </w:r>
      <w:r w:rsidR="00A44753">
        <w:rPr>
          <w:lang w:val="sq-AL"/>
        </w:rPr>
        <w:t>.</w:t>
      </w:r>
      <w:r w:rsidR="00EB6715" w:rsidRPr="00A24976">
        <w:rPr>
          <w:lang w:val="sq-AL"/>
        </w:rPr>
        <w:t xml:space="preserve"> Sh</w:t>
      </w:r>
      <w:r w:rsidR="00A44753">
        <w:rPr>
          <w:lang w:val="sq-AL"/>
        </w:rPr>
        <w:t>.</w:t>
      </w:r>
      <w:r w:rsidR="00EB6715" w:rsidRPr="00A24976">
        <w:rPr>
          <w:lang w:val="sq-AL"/>
        </w:rPr>
        <w:t xml:space="preserve"> e ka prezantuar kreditorit</w:t>
      </w:r>
      <w:r w:rsidR="00953F0F">
        <w:rPr>
          <w:lang w:val="sq-AL"/>
        </w:rPr>
        <w:t xml:space="preserve"> </w:t>
      </w:r>
      <w:r w:rsidR="00EB6715" w:rsidRPr="00A24976">
        <w:rPr>
          <w:lang w:val="sq-AL"/>
        </w:rPr>
        <w:t xml:space="preserve"> me të cilën ka dëshmuar se është pronar i </w:t>
      </w:r>
      <w:proofErr w:type="spellStart"/>
      <w:r w:rsidR="00EB6715" w:rsidRPr="00A24976">
        <w:rPr>
          <w:lang w:val="sq-AL"/>
        </w:rPr>
        <w:t>paluajtshmërisë</w:t>
      </w:r>
      <w:proofErr w:type="spellEnd"/>
      <w:r w:rsidR="00EB6715" w:rsidRPr="00A24976">
        <w:rPr>
          <w:lang w:val="sq-AL"/>
        </w:rPr>
        <w:t xml:space="preserve"> kontestuese të cilën e ka lënë në hipotekë</w:t>
      </w:r>
      <w:r w:rsidR="00F93289" w:rsidRPr="00A24976">
        <w:rPr>
          <w:lang w:val="sq-AL"/>
        </w:rPr>
        <w:t xml:space="preserve"> për kredinë </w:t>
      </w:r>
      <w:r w:rsidR="005515E1" w:rsidRPr="00A24976">
        <w:rPr>
          <w:lang w:val="sq-AL"/>
        </w:rPr>
        <w:t xml:space="preserve">që e </w:t>
      </w:r>
      <w:r w:rsidR="00F93289" w:rsidRPr="00A24976">
        <w:rPr>
          <w:lang w:val="sq-AL"/>
        </w:rPr>
        <w:t xml:space="preserve"> </w:t>
      </w:r>
      <w:r w:rsidR="005515E1" w:rsidRPr="00A24976">
        <w:rPr>
          <w:lang w:val="sq-AL"/>
        </w:rPr>
        <w:t xml:space="preserve">ka marrë nga e paditura dhe është e çuditshme se pse nuk është bartur kjo </w:t>
      </w:r>
      <w:proofErr w:type="spellStart"/>
      <w:r w:rsidR="005515E1" w:rsidRPr="00A24976">
        <w:rPr>
          <w:lang w:val="sq-AL"/>
        </w:rPr>
        <w:t>paluajtshmëri</w:t>
      </w:r>
      <w:proofErr w:type="spellEnd"/>
      <w:r w:rsidR="005515E1" w:rsidRPr="00A24976">
        <w:rPr>
          <w:lang w:val="sq-AL"/>
        </w:rPr>
        <w:t xml:space="preserve"> në emër </w:t>
      </w:r>
      <w:r w:rsidR="00FC30F6">
        <w:rPr>
          <w:lang w:val="sq-AL"/>
        </w:rPr>
        <w:t>të paditësit deri në vitin 2003</w:t>
      </w:r>
      <w:r w:rsidR="005515E1" w:rsidRPr="00A24976">
        <w:rPr>
          <w:lang w:val="sq-AL"/>
        </w:rPr>
        <w:t xml:space="preserve"> dhe në rastin konkret është e padrejtë që </w:t>
      </w:r>
      <w:r w:rsidR="00953F0F">
        <w:rPr>
          <w:lang w:val="sq-AL"/>
        </w:rPr>
        <w:t>e</w:t>
      </w:r>
      <w:r w:rsidR="005515E1" w:rsidRPr="00A24976">
        <w:rPr>
          <w:lang w:val="sq-AL"/>
        </w:rPr>
        <w:t xml:space="preserve"> paditur</w:t>
      </w:r>
      <w:r w:rsidR="00953F0F">
        <w:rPr>
          <w:lang w:val="sq-AL"/>
        </w:rPr>
        <w:t>a</w:t>
      </w:r>
      <w:r w:rsidR="005515E1" w:rsidRPr="00A24976">
        <w:rPr>
          <w:lang w:val="sq-AL"/>
        </w:rPr>
        <w:t xml:space="preserve"> të bart pasojat negative si palë e ndërgjegjshme. </w:t>
      </w:r>
      <w:r w:rsidR="00953F0F">
        <w:rPr>
          <w:lang w:val="sq-AL"/>
        </w:rPr>
        <w:t>E</w:t>
      </w:r>
      <w:r w:rsidR="001E0658" w:rsidRPr="00A24976">
        <w:rPr>
          <w:lang w:val="sq-AL"/>
        </w:rPr>
        <w:t xml:space="preserve"> paditur</w:t>
      </w:r>
      <w:r w:rsidR="00953F0F">
        <w:rPr>
          <w:lang w:val="sq-AL"/>
        </w:rPr>
        <w:t>a</w:t>
      </w:r>
      <w:r w:rsidR="001E0658" w:rsidRPr="00A24976">
        <w:rPr>
          <w:lang w:val="sq-AL"/>
        </w:rPr>
        <w:t xml:space="preserve"> nuk e ka njohur paditësin D</w:t>
      </w:r>
      <w:r w:rsidR="006863D2">
        <w:rPr>
          <w:lang w:val="sq-AL"/>
        </w:rPr>
        <w:t>.</w:t>
      </w:r>
      <w:r w:rsidR="001E0658" w:rsidRPr="00A24976">
        <w:rPr>
          <w:lang w:val="sq-AL"/>
        </w:rPr>
        <w:t xml:space="preserve"> H</w:t>
      </w:r>
      <w:r w:rsidR="006863D2">
        <w:rPr>
          <w:lang w:val="sq-AL"/>
        </w:rPr>
        <w:t>.</w:t>
      </w:r>
      <w:r w:rsidR="001E0658" w:rsidRPr="00A24976">
        <w:rPr>
          <w:lang w:val="sq-AL"/>
        </w:rPr>
        <w:t xml:space="preserve"> dhe nuk ka qenë në kurrfarë raporti kontraktues me paditësin</w:t>
      </w:r>
      <w:r w:rsidR="00953F0F">
        <w:rPr>
          <w:lang w:val="sq-AL"/>
        </w:rPr>
        <w:t>,</w:t>
      </w:r>
      <w:r w:rsidR="001E0658" w:rsidRPr="00A24976">
        <w:rPr>
          <w:lang w:val="sq-AL"/>
        </w:rPr>
        <w:t xml:space="preserve"> por me personin tjetër Sh</w:t>
      </w:r>
      <w:r w:rsidR="006863D2">
        <w:rPr>
          <w:lang w:val="sq-AL"/>
        </w:rPr>
        <w:t>.</w:t>
      </w:r>
      <w:r w:rsidR="001E0658" w:rsidRPr="00A24976">
        <w:rPr>
          <w:lang w:val="sq-AL"/>
        </w:rPr>
        <w:t xml:space="preserve"> Sh</w:t>
      </w:r>
      <w:r w:rsidR="006863D2">
        <w:rPr>
          <w:lang w:val="sq-AL"/>
        </w:rPr>
        <w:t>.</w:t>
      </w:r>
      <w:r w:rsidR="001E0658" w:rsidRPr="00A24976">
        <w:rPr>
          <w:lang w:val="sq-AL"/>
        </w:rPr>
        <w:t xml:space="preserve"> dhe si e tillë të paditur</w:t>
      </w:r>
      <w:r w:rsidR="00FC30F6">
        <w:rPr>
          <w:lang w:val="sq-AL"/>
        </w:rPr>
        <w:t>ës</w:t>
      </w:r>
      <w:r w:rsidR="001E0658" w:rsidRPr="00A24976">
        <w:rPr>
          <w:lang w:val="sq-AL"/>
        </w:rPr>
        <w:t xml:space="preserve"> i mungon edhe legjitimiteti pasiv në këtë kontekst. Nëse paditësi konsideron se është dëmtuar me veprimet e personit të tretë Sh</w:t>
      </w:r>
      <w:r w:rsidR="006863D2">
        <w:rPr>
          <w:lang w:val="sq-AL"/>
        </w:rPr>
        <w:t>.</w:t>
      </w:r>
      <w:r w:rsidR="001E0658" w:rsidRPr="00A24976">
        <w:rPr>
          <w:lang w:val="sq-AL"/>
        </w:rPr>
        <w:t xml:space="preserve"> atëherë me padi tjetër mund të kërkojë kompe</w:t>
      </w:r>
      <w:r w:rsidR="00F71DDA">
        <w:rPr>
          <w:lang w:val="sq-AL"/>
        </w:rPr>
        <w:t>n</w:t>
      </w:r>
      <w:r w:rsidR="001E0658" w:rsidRPr="00A24976">
        <w:rPr>
          <w:lang w:val="sq-AL"/>
        </w:rPr>
        <w:t xml:space="preserve">simin e dëmit që pretendon, duke i propozuar gjykatës që padinë dhe kërkesëpadinë e paditësit ta refuzojë në tërësi si të pabazuar. </w:t>
      </w:r>
    </w:p>
    <w:p w:rsidR="001E0658" w:rsidRPr="00A24976" w:rsidRDefault="001E0658" w:rsidP="0058693F">
      <w:pPr>
        <w:ind w:firstLine="720"/>
        <w:jc w:val="both"/>
        <w:rPr>
          <w:lang w:val="sq-AL"/>
        </w:rPr>
      </w:pPr>
    </w:p>
    <w:p w:rsidR="0058693F" w:rsidRPr="00A24976" w:rsidRDefault="001E0658" w:rsidP="0058693F">
      <w:pPr>
        <w:ind w:firstLine="720"/>
        <w:jc w:val="both"/>
        <w:rPr>
          <w:lang w:val="sq-AL"/>
        </w:rPr>
      </w:pPr>
      <w:r w:rsidRPr="00A24976">
        <w:rPr>
          <w:rFonts w:eastAsia="Calibri"/>
          <w:lang w:val="sq-AL"/>
        </w:rPr>
        <w:t>S</w:t>
      </w:r>
      <w:r w:rsidR="0058693F" w:rsidRPr="00A24976">
        <w:rPr>
          <w:rFonts w:eastAsia="Calibri"/>
          <w:lang w:val="sq-AL"/>
        </w:rPr>
        <w:t>hqyrtimi kryesor i datës 2</w:t>
      </w:r>
      <w:r w:rsidRPr="00A24976">
        <w:rPr>
          <w:rFonts w:eastAsia="Calibri"/>
          <w:lang w:val="sq-AL"/>
        </w:rPr>
        <w:t>0.08</w:t>
      </w:r>
      <w:r w:rsidR="0058693F" w:rsidRPr="00A24976">
        <w:rPr>
          <w:rFonts w:eastAsia="Calibri"/>
          <w:lang w:val="sq-AL"/>
        </w:rPr>
        <w:t xml:space="preserve">.2015 është mbajtur </w:t>
      </w:r>
      <w:r w:rsidRPr="00A24976">
        <w:rPr>
          <w:rFonts w:eastAsia="Calibri"/>
          <w:lang w:val="sq-AL"/>
        </w:rPr>
        <w:t xml:space="preserve">në mungesë të palës së paditur </w:t>
      </w:r>
      <w:r w:rsidR="0058693F" w:rsidRPr="00A24976">
        <w:rPr>
          <w:rFonts w:eastAsia="Calibri"/>
          <w:lang w:val="sq-AL"/>
        </w:rPr>
        <w:t>gjegjësis</w:t>
      </w:r>
      <w:r w:rsidRPr="00A24976">
        <w:rPr>
          <w:rFonts w:eastAsia="Calibri"/>
          <w:lang w:val="sq-AL"/>
        </w:rPr>
        <w:t xml:space="preserve">ht përfaqësuesit të autorizuar i cili është </w:t>
      </w:r>
      <w:r w:rsidR="0058693F" w:rsidRPr="00A24976">
        <w:rPr>
          <w:rFonts w:eastAsia="Calibri"/>
          <w:lang w:val="sq-AL"/>
        </w:rPr>
        <w:t>thirrur në rregull, nuk ka ardhur dhe mungesën nuk e kanë a</w:t>
      </w:r>
      <w:r w:rsidR="00635D8A" w:rsidRPr="00A24976">
        <w:rPr>
          <w:rFonts w:eastAsia="Calibri"/>
          <w:lang w:val="sq-AL"/>
        </w:rPr>
        <w:t>rsyetuar duke u bazuar në nenin</w:t>
      </w:r>
      <w:r w:rsidR="0058693F" w:rsidRPr="00A24976">
        <w:rPr>
          <w:rFonts w:eastAsia="Calibri"/>
          <w:lang w:val="sq-AL"/>
        </w:rPr>
        <w:t xml:space="preserve"> 423.4 të LPK-së. </w:t>
      </w:r>
    </w:p>
    <w:p w:rsidR="0058693F" w:rsidRPr="00A24976" w:rsidRDefault="0058693F" w:rsidP="00720F28">
      <w:pPr>
        <w:ind w:firstLine="720"/>
        <w:jc w:val="both"/>
        <w:rPr>
          <w:lang w:val="sq-AL"/>
        </w:rPr>
      </w:pPr>
    </w:p>
    <w:p w:rsidR="00720F28" w:rsidRPr="00A24976" w:rsidRDefault="0058693F" w:rsidP="00720F28">
      <w:pPr>
        <w:ind w:firstLine="720"/>
        <w:jc w:val="both"/>
        <w:rPr>
          <w:lang w:val="sq-AL"/>
        </w:rPr>
      </w:pPr>
      <w:r w:rsidRPr="00A24976">
        <w:rPr>
          <w:lang w:val="sq-AL" w:eastAsia="sr-Latn-CS"/>
        </w:rPr>
        <w:t>Gjykata në shqyrtimin kryesor më qëllim të konstatimit të plotë dhe të drejt të gjendj</w:t>
      </w:r>
      <w:r w:rsidR="00D652BD" w:rsidRPr="00A24976">
        <w:rPr>
          <w:lang w:val="sq-AL" w:eastAsia="sr-Latn-CS"/>
        </w:rPr>
        <w:t xml:space="preserve">es faktike ka administruar këto </w:t>
      </w:r>
      <w:r w:rsidRPr="00A24976">
        <w:rPr>
          <w:lang w:val="sq-AL" w:eastAsia="sr-Latn-CS"/>
        </w:rPr>
        <w:t xml:space="preserve">prova: </w:t>
      </w:r>
      <w:r w:rsidR="00D652BD" w:rsidRPr="00A24976">
        <w:rPr>
          <w:lang w:val="sq-AL" w:eastAsia="sr-Latn-CS"/>
        </w:rPr>
        <w:t xml:space="preserve">ka bërë shikim dhe leximin e listës poseduese </w:t>
      </w:r>
      <w:r w:rsidR="006B4E1F">
        <w:rPr>
          <w:lang w:val="sq-AL" w:eastAsia="sr-Latn-CS"/>
        </w:rPr>
        <w:t>.....</w:t>
      </w:r>
      <w:r w:rsidR="00D652BD" w:rsidRPr="00A24976">
        <w:rPr>
          <w:lang w:val="sq-AL" w:eastAsia="sr-Latn-CS"/>
        </w:rPr>
        <w:t xml:space="preserve"> të dt. 14.02.2006,</w:t>
      </w:r>
      <w:r w:rsidR="00A73E1B">
        <w:rPr>
          <w:lang w:val="sq-AL" w:eastAsia="sr-Latn-CS"/>
        </w:rPr>
        <w:t xml:space="preserve"> </w:t>
      </w:r>
      <w:r w:rsidR="00D652BD" w:rsidRPr="00A24976">
        <w:rPr>
          <w:lang w:val="sq-AL" w:eastAsia="sr-Latn-CS"/>
        </w:rPr>
        <w:t xml:space="preserve"> leximin e shkresës së I</w:t>
      </w:r>
      <w:r w:rsidR="006863D2">
        <w:rPr>
          <w:lang w:val="sq-AL" w:eastAsia="sr-Latn-CS"/>
        </w:rPr>
        <w:t>.</w:t>
      </w:r>
      <w:r w:rsidR="00D652BD" w:rsidRPr="00A24976">
        <w:rPr>
          <w:lang w:val="sq-AL" w:eastAsia="sr-Latn-CS"/>
        </w:rPr>
        <w:t xml:space="preserve"> T</w:t>
      </w:r>
      <w:r w:rsidR="006863D2">
        <w:rPr>
          <w:lang w:val="sq-AL" w:eastAsia="sr-Latn-CS"/>
        </w:rPr>
        <w:t>.</w:t>
      </w:r>
      <w:r w:rsidR="00D652BD" w:rsidRPr="00A24976">
        <w:rPr>
          <w:lang w:val="sq-AL" w:eastAsia="sr-Latn-CS"/>
        </w:rPr>
        <w:t xml:space="preserve"> – asistent ligjor tek e paditura, leximin e kërkesës për përmbarim E.nr. 448/05 e dt. 12.07.2005, leximi</w:t>
      </w:r>
      <w:r w:rsidR="00A73E1B">
        <w:rPr>
          <w:lang w:val="sq-AL" w:eastAsia="sr-Latn-CS"/>
        </w:rPr>
        <w:t>n</w:t>
      </w:r>
      <w:r w:rsidR="00D652BD" w:rsidRPr="00A24976">
        <w:rPr>
          <w:lang w:val="sq-AL" w:eastAsia="sr-Latn-CS"/>
        </w:rPr>
        <w:t xml:space="preserve">  </w:t>
      </w:r>
      <w:r w:rsidR="00A73E1B">
        <w:rPr>
          <w:lang w:val="sq-AL" w:eastAsia="sr-Latn-CS"/>
        </w:rPr>
        <w:t xml:space="preserve">e </w:t>
      </w:r>
      <w:r w:rsidR="00D652BD" w:rsidRPr="00A24976">
        <w:rPr>
          <w:lang w:val="sq-AL" w:eastAsia="sr-Latn-CS"/>
        </w:rPr>
        <w:t>kontratës mbi shitblerjen e shtëpisë të dt. 30.09.2003 ndërmjet Sh</w:t>
      </w:r>
      <w:r w:rsidR="006863D2">
        <w:rPr>
          <w:lang w:val="sq-AL" w:eastAsia="sr-Latn-CS"/>
        </w:rPr>
        <w:t>.</w:t>
      </w:r>
      <w:r w:rsidR="00D652BD" w:rsidRPr="00A24976">
        <w:rPr>
          <w:lang w:val="sq-AL" w:eastAsia="sr-Latn-CS"/>
        </w:rPr>
        <w:t xml:space="preserve"> Sh</w:t>
      </w:r>
      <w:r w:rsidR="006863D2">
        <w:rPr>
          <w:lang w:val="sq-AL" w:eastAsia="sr-Latn-CS"/>
        </w:rPr>
        <w:t>.</w:t>
      </w:r>
      <w:r w:rsidR="00D652BD" w:rsidRPr="00A24976">
        <w:rPr>
          <w:lang w:val="sq-AL" w:eastAsia="sr-Latn-CS"/>
        </w:rPr>
        <w:t xml:space="preserve"> dhe Y</w:t>
      </w:r>
      <w:r w:rsidR="006863D2">
        <w:rPr>
          <w:lang w:val="sq-AL" w:eastAsia="sr-Latn-CS"/>
        </w:rPr>
        <w:t>.</w:t>
      </w:r>
      <w:r w:rsidR="00D652BD" w:rsidRPr="00A24976">
        <w:rPr>
          <w:lang w:val="sq-AL" w:eastAsia="sr-Latn-CS"/>
        </w:rPr>
        <w:t xml:space="preserve"> H</w:t>
      </w:r>
      <w:r w:rsidR="006863D2">
        <w:rPr>
          <w:lang w:val="sq-AL" w:eastAsia="sr-Latn-CS"/>
        </w:rPr>
        <w:t>.</w:t>
      </w:r>
      <w:r w:rsidR="00D652BD" w:rsidRPr="00A24976">
        <w:rPr>
          <w:lang w:val="sq-AL" w:eastAsia="sr-Latn-CS"/>
        </w:rPr>
        <w:t xml:space="preserve">, leximin e aktvendimit të Gjykatës Komunale në Prizren </w:t>
      </w:r>
      <w:proofErr w:type="spellStart"/>
      <w:r w:rsidR="00D652BD" w:rsidRPr="00A24976">
        <w:rPr>
          <w:lang w:val="sq-AL" w:eastAsia="sr-Latn-CS"/>
        </w:rPr>
        <w:t>Ndr</w:t>
      </w:r>
      <w:proofErr w:type="spellEnd"/>
      <w:r w:rsidR="00D652BD" w:rsidRPr="00A24976">
        <w:rPr>
          <w:lang w:val="sq-AL" w:eastAsia="sr-Latn-CS"/>
        </w:rPr>
        <w:t>. Nr.</w:t>
      </w:r>
      <w:r w:rsidR="006B4E1F">
        <w:rPr>
          <w:lang w:val="sq-AL" w:eastAsia="sr-Latn-CS"/>
        </w:rPr>
        <w:t xml:space="preserve"> .....</w:t>
      </w:r>
      <w:r w:rsidR="00D652BD" w:rsidRPr="00A24976">
        <w:rPr>
          <w:lang w:val="sq-AL" w:eastAsia="sr-Latn-CS"/>
        </w:rPr>
        <w:t xml:space="preserve"> i dt. 02.10.2003, leximin e kontratës mbi huazimin hipotekar Leg.nr.</w:t>
      </w:r>
      <w:r w:rsidR="006B4E1F">
        <w:rPr>
          <w:lang w:val="sq-AL" w:eastAsia="sr-Latn-CS"/>
        </w:rPr>
        <w:t xml:space="preserve"> .....</w:t>
      </w:r>
      <w:r w:rsidR="00D652BD" w:rsidRPr="00A24976">
        <w:rPr>
          <w:lang w:val="sq-AL" w:eastAsia="sr-Latn-CS"/>
        </w:rPr>
        <w:t xml:space="preserve"> të dt. 16.08.2000, lex</w:t>
      </w:r>
      <w:r w:rsidR="00A73E1B">
        <w:rPr>
          <w:lang w:val="sq-AL" w:eastAsia="sr-Latn-CS"/>
        </w:rPr>
        <w:t>imin e</w:t>
      </w:r>
      <w:r w:rsidR="00D652BD" w:rsidRPr="00A24976">
        <w:rPr>
          <w:lang w:val="sq-AL" w:eastAsia="sr-Latn-CS"/>
        </w:rPr>
        <w:t xml:space="preserve"> marrëveshj</w:t>
      </w:r>
      <w:r w:rsidR="00A73E1B">
        <w:rPr>
          <w:lang w:val="sq-AL" w:eastAsia="sr-Latn-CS"/>
        </w:rPr>
        <w:t>es</w:t>
      </w:r>
      <w:r w:rsidR="00D652BD" w:rsidRPr="00A24976">
        <w:rPr>
          <w:lang w:val="sq-AL" w:eastAsia="sr-Latn-CS"/>
        </w:rPr>
        <w:t xml:space="preserve"> mbi huan nr. </w:t>
      </w:r>
      <w:r w:rsidR="006B4E1F">
        <w:rPr>
          <w:lang w:val="sq-AL" w:eastAsia="sr-Latn-CS"/>
        </w:rPr>
        <w:t xml:space="preserve"> ..... </w:t>
      </w:r>
      <w:r w:rsidR="00D652BD" w:rsidRPr="00A24976">
        <w:rPr>
          <w:lang w:val="sq-AL" w:eastAsia="sr-Latn-CS"/>
        </w:rPr>
        <w:t xml:space="preserve">e dt. 30.09.2003 ndërmjet të paditurës </w:t>
      </w:r>
      <w:r w:rsidR="00A73E1B">
        <w:rPr>
          <w:lang w:val="sq-AL" w:eastAsia="sr-Latn-CS"/>
        </w:rPr>
        <w:t>dhe ndërmarrjes “</w:t>
      </w:r>
      <w:proofErr w:type="spellStart"/>
      <w:r w:rsidR="00A73E1B">
        <w:rPr>
          <w:lang w:val="sq-AL" w:eastAsia="sr-Latn-CS"/>
        </w:rPr>
        <w:t>Mebel</w:t>
      </w:r>
      <w:proofErr w:type="spellEnd"/>
      <w:r w:rsidR="00A73E1B">
        <w:rPr>
          <w:lang w:val="sq-AL" w:eastAsia="sr-Latn-CS"/>
        </w:rPr>
        <w:t xml:space="preserve"> </w:t>
      </w:r>
      <w:proofErr w:type="spellStart"/>
      <w:r w:rsidR="00A73E1B">
        <w:rPr>
          <w:lang w:val="sq-AL" w:eastAsia="sr-Latn-CS"/>
        </w:rPr>
        <w:t>com</w:t>
      </w:r>
      <w:proofErr w:type="spellEnd"/>
      <w:r w:rsidR="00A73E1B">
        <w:rPr>
          <w:lang w:val="sq-AL" w:eastAsia="sr-Latn-CS"/>
        </w:rPr>
        <w:t>”,</w:t>
      </w:r>
      <w:r w:rsidR="00D652BD" w:rsidRPr="00A24976">
        <w:rPr>
          <w:lang w:val="sq-AL" w:eastAsia="sr-Latn-CS"/>
        </w:rPr>
        <w:t xml:space="preserve"> shik</w:t>
      </w:r>
      <w:r w:rsidR="00A73E1B">
        <w:rPr>
          <w:lang w:val="sq-AL" w:eastAsia="sr-Latn-CS"/>
        </w:rPr>
        <w:t>imin dhe leximin e</w:t>
      </w:r>
      <w:r w:rsidR="00D652BD" w:rsidRPr="00A24976">
        <w:rPr>
          <w:lang w:val="sq-AL" w:eastAsia="sr-Latn-CS"/>
        </w:rPr>
        <w:t xml:space="preserve"> </w:t>
      </w:r>
      <w:proofErr w:type="spellStart"/>
      <w:r w:rsidR="00A73E1B">
        <w:rPr>
          <w:lang w:val="sq-AL" w:eastAsia="sr-Latn-CS"/>
        </w:rPr>
        <w:t>çertifikatës</w:t>
      </w:r>
      <w:proofErr w:type="spellEnd"/>
      <w:r w:rsidR="00D652BD" w:rsidRPr="00A24976">
        <w:rPr>
          <w:lang w:val="sq-AL" w:eastAsia="sr-Latn-CS"/>
        </w:rPr>
        <w:t xml:space="preserve"> lidhur me ngastrën </w:t>
      </w:r>
      <w:proofErr w:type="spellStart"/>
      <w:r w:rsidR="00D652BD" w:rsidRPr="00A24976">
        <w:rPr>
          <w:lang w:val="sq-AL" w:eastAsia="sr-Latn-CS"/>
        </w:rPr>
        <w:t>kada</w:t>
      </w:r>
      <w:r w:rsidR="00A73E1B">
        <w:rPr>
          <w:lang w:val="sq-AL" w:eastAsia="sr-Latn-CS"/>
        </w:rPr>
        <w:t>strale</w:t>
      </w:r>
      <w:proofErr w:type="spellEnd"/>
      <w:r w:rsidR="00A73E1B">
        <w:rPr>
          <w:lang w:val="sq-AL" w:eastAsia="sr-Latn-CS"/>
        </w:rPr>
        <w:t xml:space="preserve"> </w:t>
      </w:r>
      <w:r w:rsidR="006B4E1F">
        <w:rPr>
          <w:lang w:val="sq-AL" w:eastAsia="sr-Latn-CS"/>
        </w:rPr>
        <w:t xml:space="preserve"> .....</w:t>
      </w:r>
      <w:r w:rsidR="00A73E1B">
        <w:rPr>
          <w:lang w:val="sq-AL" w:eastAsia="sr-Latn-CS"/>
        </w:rPr>
        <w:t xml:space="preserve"> e dt. 10.07.2015 dhe</w:t>
      </w:r>
      <w:r w:rsidR="00D06BF3" w:rsidRPr="00A24976">
        <w:rPr>
          <w:lang w:val="sq-AL" w:eastAsia="sr-Latn-CS"/>
        </w:rPr>
        <w:t xml:space="preserve"> leximin e konkluzionit E.nr. </w:t>
      </w:r>
      <w:r w:rsidR="006B4E1F">
        <w:rPr>
          <w:lang w:val="sq-AL" w:eastAsia="sr-Latn-CS"/>
        </w:rPr>
        <w:t>.....</w:t>
      </w:r>
      <w:r w:rsidR="00D06BF3" w:rsidRPr="00A24976">
        <w:rPr>
          <w:lang w:val="sq-AL" w:eastAsia="sr-Latn-CS"/>
        </w:rPr>
        <w:t xml:space="preserve"> të dt. 28.02.2006. </w:t>
      </w:r>
      <w:r w:rsidR="00D652BD" w:rsidRPr="00A24976">
        <w:rPr>
          <w:lang w:val="sq-AL" w:eastAsia="sr-Latn-CS"/>
        </w:rPr>
        <w:t xml:space="preserve"> </w:t>
      </w:r>
      <w:r w:rsidR="00E30D8B" w:rsidRPr="00A24976">
        <w:rPr>
          <w:lang w:val="sq-AL"/>
        </w:rPr>
        <w:t xml:space="preserve"> </w:t>
      </w:r>
      <w:r w:rsidR="00E649BB" w:rsidRPr="00A24976">
        <w:rPr>
          <w:lang w:val="sq-AL"/>
        </w:rPr>
        <w:t xml:space="preserve"> </w:t>
      </w:r>
    </w:p>
    <w:p w:rsidR="00C223AA" w:rsidRPr="00A24976" w:rsidRDefault="00C223AA" w:rsidP="00720F28">
      <w:pPr>
        <w:ind w:firstLine="720"/>
        <w:jc w:val="both"/>
        <w:rPr>
          <w:lang w:val="sq-AL"/>
        </w:rPr>
      </w:pPr>
    </w:p>
    <w:p w:rsidR="00720F28" w:rsidRPr="008D3D93" w:rsidRDefault="00720F28" w:rsidP="00720F28">
      <w:pPr>
        <w:ind w:firstLine="720"/>
        <w:jc w:val="both"/>
        <w:rPr>
          <w:lang w:val="sq-AL"/>
        </w:rPr>
      </w:pPr>
      <w:r w:rsidRPr="00A24976">
        <w:rPr>
          <w:lang w:val="sq-AL"/>
        </w:rPr>
        <w:t xml:space="preserve">Gjykata pas vlerësimit të pohimeve të palëve </w:t>
      </w:r>
      <w:r w:rsidR="00056D56" w:rsidRPr="00A24976">
        <w:rPr>
          <w:lang w:val="sq-AL"/>
        </w:rPr>
        <w:t>ndërgjyqës</w:t>
      </w:r>
      <w:r w:rsidRPr="00A24976">
        <w:rPr>
          <w:lang w:val="sq-AL"/>
        </w:rPr>
        <w:t xml:space="preserve"> dhe provave të lartcekura në kuptim të nenit  </w:t>
      </w:r>
      <w:r w:rsidR="00E649BB" w:rsidRPr="00A24976">
        <w:rPr>
          <w:lang w:val="sq-AL"/>
        </w:rPr>
        <w:t xml:space="preserve">8 </w:t>
      </w:r>
      <w:r w:rsidRPr="00A24976">
        <w:rPr>
          <w:lang w:val="sq-AL"/>
        </w:rPr>
        <w:t xml:space="preserve">të Ligjit Për Procedurën </w:t>
      </w:r>
      <w:proofErr w:type="spellStart"/>
      <w:r w:rsidRPr="00A24976">
        <w:rPr>
          <w:lang w:val="sq-AL"/>
        </w:rPr>
        <w:t>Kontestimore</w:t>
      </w:r>
      <w:proofErr w:type="spellEnd"/>
      <w:r w:rsidRPr="00A24976">
        <w:rPr>
          <w:lang w:val="sq-AL"/>
        </w:rPr>
        <w:t xml:space="preserve"> ( LPK ), me kujdes dhe me ndërgjegje ka çmuar çdo provë veç e veç dhe të gjitha atë së bashku dhe ka </w:t>
      </w:r>
      <w:r w:rsidR="003B753D">
        <w:rPr>
          <w:lang w:val="sq-AL"/>
        </w:rPr>
        <w:t xml:space="preserve">konstatuar se kërkesë padia </w:t>
      </w:r>
      <w:r w:rsidR="00E30D8B" w:rsidRPr="00A24976">
        <w:rPr>
          <w:lang w:val="sq-AL"/>
        </w:rPr>
        <w:t>e paditës</w:t>
      </w:r>
      <w:r w:rsidR="003B753D">
        <w:rPr>
          <w:lang w:val="sq-AL"/>
        </w:rPr>
        <w:t>it</w:t>
      </w:r>
      <w:r w:rsidRPr="00A24976">
        <w:rPr>
          <w:lang w:val="sq-AL"/>
        </w:rPr>
        <w:t xml:space="preserve"> është</w:t>
      </w:r>
      <w:r w:rsidRPr="00A24976">
        <w:rPr>
          <w:b/>
          <w:lang w:val="sq-AL"/>
        </w:rPr>
        <w:t xml:space="preserve"> e </w:t>
      </w:r>
      <w:r w:rsidR="003B753D">
        <w:rPr>
          <w:b/>
          <w:lang w:val="sq-AL"/>
        </w:rPr>
        <w:t xml:space="preserve">pa </w:t>
      </w:r>
      <w:r w:rsidRPr="00A24976">
        <w:rPr>
          <w:b/>
          <w:lang w:val="sq-AL"/>
        </w:rPr>
        <w:t>bazuar</w:t>
      </w:r>
      <w:r w:rsidR="003B753D">
        <w:rPr>
          <w:b/>
          <w:lang w:val="sq-AL"/>
        </w:rPr>
        <w:t xml:space="preserve"> </w:t>
      </w:r>
      <w:r w:rsidR="003B753D" w:rsidRPr="008D3D93">
        <w:rPr>
          <w:lang w:val="sq-AL"/>
        </w:rPr>
        <w:t>dhe ka vendosur s</w:t>
      </w:r>
      <w:r w:rsidR="008D3D93">
        <w:rPr>
          <w:lang w:val="sq-AL"/>
        </w:rPr>
        <w:t xml:space="preserve">i në </w:t>
      </w:r>
      <w:proofErr w:type="spellStart"/>
      <w:r w:rsidR="008D3D93">
        <w:rPr>
          <w:lang w:val="sq-AL"/>
        </w:rPr>
        <w:t>dispozitiv</w:t>
      </w:r>
      <w:proofErr w:type="spellEnd"/>
      <w:r w:rsidR="008D3D93">
        <w:rPr>
          <w:lang w:val="sq-AL"/>
        </w:rPr>
        <w:t xml:space="preserve"> të këtij aktgjy</w:t>
      </w:r>
      <w:r w:rsidR="003B753D" w:rsidRPr="008D3D93">
        <w:rPr>
          <w:lang w:val="sq-AL"/>
        </w:rPr>
        <w:t xml:space="preserve">kimi </w:t>
      </w:r>
      <w:r w:rsidR="008D3D93">
        <w:rPr>
          <w:lang w:val="sq-AL"/>
        </w:rPr>
        <w:t>pasi që ka konstatuar këtë gjendje faktike si më poshtë</w:t>
      </w:r>
      <w:r w:rsidRPr="008D3D93">
        <w:rPr>
          <w:lang w:val="sq-AL"/>
        </w:rPr>
        <w:t>.</w:t>
      </w:r>
    </w:p>
    <w:p w:rsidR="00720F28" w:rsidRPr="008D3D93" w:rsidRDefault="00720F28" w:rsidP="00720F28">
      <w:pPr>
        <w:ind w:firstLine="720"/>
        <w:jc w:val="both"/>
        <w:rPr>
          <w:lang w:val="sq-AL"/>
        </w:rPr>
      </w:pPr>
    </w:p>
    <w:p w:rsidR="00E30D8B" w:rsidRPr="00A24976" w:rsidRDefault="00E30D8B" w:rsidP="00E30D8B">
      <w:pPr>
        <w:ind w:firstLine="720"/>
        <w:jc w:val="both"/>
        <w:rPr>
          <w:lang w:val="sq-AL"/>
        </w:rPr>
      </w:pPr>
      <w:r w:rsidRPr="00A24976">
        <w:rPr>
          <w:lang w:val="sq-AL"/>
        </w:rPr>
        <w:t xml:space="preserve">Me shikimin </w:t>
      </w:r>
      <w:r w:rsidR="00B908B0" w:rsidRPr="00A24976">
        <w:rPr>
          <w:lang w:val="sq-AL" w:eastAsia="sr-Latn-CS"/>
        </w:rPr>
        <w:t>dhe le</w:t>
      </w:r>
      <w:r w:rsidR="00DD2C83">
        <w:rPr>
          <w:lang w:val="sq-AL" w:eastAsia="sr-Latn-CS"/>
        </w:rPr>
        <w:t xml:space="preserve">ximin e listës poseduese </w:t>
      </w:r>
      <w:r w:rsidR="00A44753">
        <w:rPr>
          <w:lang w:val="sq-AL" w:eastAsia="sr-Latn-CS"/>
        </w:rPr>
        <w:t>....</w:t>
      </w:r>
      <w:r w:rsidR="00DD2C83">
        <w:rPr>
          <w:lang w:val="sq-AL" w:eastAsia="sr-Latn-CS"/>
        </w:rPr>
        <w:t xml:space="preserve"> </w:t>
      </w:r>
      <w:r w:rsidR="00B908B0" w:rsidRPr="00A24976">
        <w:rPr>
          <w:lang w:val="sq-AL" w:eastAsia="sr-Latn-CS"/>
        </w:rPr>
        <w:t xml:space="preserve"> të d</w:t>
      </w:r>
      <w:r w:rsidR="003D1ABD" w:rsidRPr="00A24976">
        <w:rPr>
          <w:lang w:val="sq-AL" w:eastAsia="sr-Latn-CS"/>
        </w:rPr>
        <w:t>atës</w:t>
      </w:r>
      <w:r w:rsidR="00B908B0" w:rsidRPr="00A24976">
        <w:rPr>
          <w:lang w:val="sq-AL" w:eastAsia="sr-Latn-CS"/>
        </w:rPr>
        <w:t xml:space="preserve"> 14.02.2006</w:t>
      </w:r>
      <w:r w:rsidR="00610BEF">
        <w:rPr>
          <w:lang w:val="sq-AL"/>
        </w:rPr>
        <w:t xml:space="preserve"> </w:t>
      </w:r>
      <w:r w:rsidRPr="00A24976">
        <w:rPr>
          <w:lang w:val="sq-AL"/>
        </w:rPr>
        <w:t xml:space="preserve"> gjykata ka konstatuar se ngastra </w:t>
      </w:r>
      <w:proofErr w:type="spellStart"/>
      <w:r w:rsidRPr="00A24976">
        <w:rPr>
          <w:lang w:val="sq-AL"/>
        </w:rPr>
        <w:t>kadastrale</w:t>
      </w:r>
      <w:proofErr w:type="spellEnd"/>
      <w:r w:rsidRPr="00A24976">
        <w:rPr>
          <w:lang w:val="sq-AL"/>
        </w:rPr>
        <w:t xml:space="preserve"> </w:t>
      </w:r>
      <w:r w:rsidR="00DD2C83">
        <w:rPr>
          <w:lang w:val="sq-AL"/>
        </w:rPr>
        <w:t>kontestuese</w:t>
      </w:r>
      <w:r w:rsidR="003D1ABD" w:rsidRPr="00A24976">
        <w:rPr>
          <w:lang w:val="sq-AL"/>
        </w:rPr>
        <w:t xml:space="preserve">, me kulturë shtëpi me oborr </w:t>
      </w:r>
      <w:r w:rsidRPr="00A24976">
        <w:rPr>
          <w:lang w:val="sq-AL"/>
        </w:rPr>
        <w:t xml:space="preserve">në sipërfaqe të përgjithshme prej </w:t>
      </w:r>
      <w:r w:rsidR="003D1ABD" w:rsidRPr="00A24976">
        <w:rPr>
          <w:lang w:val="sq-AL"/>
        </w:rPr>
        <w:t>15</w:t>
      </w:r>
      <w:r w:rsidRPr="00A24976">
        <w:rPr>
          <w:lang w:val="sq-AL"/>
        </w:rPr>
        <w:t>5m2</w:t>
      </w:r>
      <w:r w:rsidR="00DD2C83">
        <w:rPr>
          <w:lang w:val="sq-AL"/>
        </w:rPr>
        <w:t xml:space="preserve"> evidentohet në emër të Sh</w:t>
      </w:r>
      <w:r w:rsidR="006863D2">
        <w:rPr>
          <w:lang w:val="sq-AL"/>
        </w:rPr>
        <w:t>.</w:t>
      </w:r>
      <w:r w:rsidR="00DD2C83">
        <w:rPr>
          <w:lang w:val="sq-AL"/>
        </w:rPr>
        <w:t xml:space="preserve"> Sh</w:t>
      </w:r>
      <w:r w:rsidR="006863D2">
        <w:rPr>
          <w:lang w:val="sq-AL"/>
        </w:rPr>
        <w:t>.</w:t>
      </w:r>
    </w:p>
    <w:p w:rsidR="00E30D8B" w:rsidRPr="00A24976" w:rsidRDefault="00E30D8B" w:rsidP="00720F28">
      <w:pPr>
        <w:ind w:firstLine="720"/>
        <w:jc w:val="both"/>
        <w:rPr>
          <w:lang w:val="sq-AL"/>
        </w:rPr>
      </w:pPr>
    </w:p>
    <w:p w:rsidR="004A7526" w:rsidRPr="00A24976" w:rsidRDefault="00E30D8B" w:rsidP="00720F28">
      <w:pPr>
        <w:ind w:firstLine="720"/>
        <w:jc w:val="both"/>
        <w:rPr>
          <w:lang w:val="sq-AL"/>
        </w:rPr>
      </w:pPr>
      <w:r w:rsidRPr="00A24976">
        <w:rPr>
          <w:lang w:val="sq-AL"/>
        </w:rPr>
        <w:t xml:space="preserve">Me leximin e </w:t>
      </w:r>
      <w:r w:rsidR="003D1ABD" w:rsidRPr="00A24976">
        <w:rPr>
          <w:lang w:val="sq-AL"/>
        </w:rPr>
        <w:t xml:space="preserve">shkresës </w:t>
      </w:r>
      <w:r w:rsidR="00610BEF">
        <w:rPr>
          <w:lang w:val="sq-AL" w:eastAsia="sr-Latn-CS"/>
        </w:rPr>
        <w:t>së I</w:t>
      </w:r>
      <w:r w:rsidR="006863D2">
        <w:rPr>
          <w:lang w:val="sq-AL" w:eastAsia="sr-Latn-CS"/>
        </w:rPr>
        <w:t>.</w:t>
      </w:r>
      <w:r w:rsidR="00610BEF">
        <w:rPr>
          <w:lang w:val="sq-AL" w:eastAsia="sr-Latn-CS"/>
        </w:rPr>
        <w:t>T</w:t>
      </w:r>
      <w:r w:rsidR="006863D2">
        <w:rPr>
          <w:lang w:val="sq-AL" w:eastAsia="sr-Latn-CS"/>
        </w:rPr>
        <w:t>.</w:t>
      </w:r>
      <w:r w:rsidR="00610BEF">
        <w:rPr>
          <w:lang w:val="sq-AL" w:eastAsia="sr-Latn-CS"/>
        </w:rPr>
        <w:t>-</w:t>
      </w:r>
      <w:r w:rsidR="009E0267" w:rsidRPr="00A24976">
        <w:rPr>
          <w:lang w:val="sq-AL" w:eastAsia="sr-Latn-CS"/>
        </w:rPr>
        <w:t>asistent ligjor tek e paditura</w:t>
      </w:r>
      <w:r w:rsidR="009E0267" w:rsidRPr="00A24976">
        <w:rPr>
          <w:lang w:val="sq-AL"/>
        </w:rPr>
        <w:t>,</w:t>
      </w:r>
      <w:r w:rsidR="004A7526" w:rsidRPr="00A24976">
        <w:rPr>
          <w:lang w:val="sq-AL"/>
        </w:rPr>
        <w:t xml:space="preserve"> </w:t>
      </w:r>
      <w:r w:rsidRPr="00A24976">
        <w:rPr>
          <w:lang w:val="sq-AL"/>
        </w:rPr>
        <w:t>gjykata ka konstatuar</w:t>
      </w:r>
      <w:r w:rsidR="00526309" w:rsidRPr="00A24976">
        <w:rPr>
          <w:lang w:val="sq-AL"/>
        </w:rPr>
        <w:t xml:space="preserve"> se </w:t>
      </w:r>
      <w:r w:rsidR="009E0267" w:rsidRPr="00A24976">
        <w:rPr>
          <w:lang w:val="sq-AL"/>
        </w:rPr>
        <w:t xml:space="preserve">nga zyrtarët kompetent ligjor kërkohet që të verifikohet </w:t>
      </w:r>
      <w:r w:rsidR="00526309" w:rsidRPr="00A24976">
        <w:rPr>
          <w:lang w:val="sq-AL"/>
        </w:rPr>
        <w:t xml:space="preserve">në </w:t>
      </w:r>
      <w:r w:rsidR="009E0267" w:rsidRPr="00A24976">
        <w:rPr>
          <w:lang w:val="sq-AL"/>
        </w:rPr>
        <w:t xml:space="preserve">kadastër se në emër të kujt evidentohet </w:t>
      </w:r>
      <w:proofErr w:type="spellStart"/>
      <w:r w:rsidR="009E0267" w:rsidRPr="00A24976">
        <w:rPr>
          <w:lang w:val="sq-AL"/>
        </w:rPr>
        <w:t>paluajtshmëria</w:t>
      </w:r>
      <w:proofErr w:type="spellEnd"/>
      <w:r w:rsidR="009E0267" w:rsidRPr="00A24976">
        <w:rPr>
          <w:lang w:val="sq-AL"/>
        </w:rPr>
        <w:t xml:space="preserve"> kontestuese. </w:t>
      </w:r>
    </w:p>
    <w:p w:rsidR="009E0267" w:rsidRPr="00A24976" w:rsidRDefault="009E0267" w:rsidP="00720F28">
      <w:pPr>
        <w:ind w:firstLine="720"/>
        <w:jc w:val="both"/>
        <w:rPr>
          <w:lang w:val="sq-AL"/>
        </w:rPr>
      </w:pPr>
    </w:p>
    <w:p w:rsidR="00CD3200" w:rsidRPr="00A24976" w:rsidRDefault="00D049AE" w:rsidP="00720F28">
      <w:pPr>
        <w:ind w:firstLine="720"/>
        <w:jc w:val="both"/>
        <w:rPr>
          <w:lang w:val="sq-AL"/>
        </w:rPr>
      </w:pPr>
      <w:r w:rsidRPr="00A24976">
        <w:rPr>
          <w:lang w:val="sq-AL"/>
        </w:rPr>
        <w:t xml:space="preserve">Me </w:t>
      </w:r>
      <w:r w:rsidR="009E0267" w:rsidRPr="00A24976">
        <w:rPr>
          <w:lang w:val="sq-AL" w:eastAsia="sr-Latn-CS"/>
        </w:rPr>
        <w:t xml:space="preserve">leximin e kërkesës për përmbarim E.nr. </w:t>
      </w:r>
      <w:r w:rsidR="00A44753">
        <w:rPr>
          <w:lang w:val="sq-AL" w:eastAsia="sr-Latn-CS"/>
        </w:rPr>
        <w:t>.....</w:t>
      </w:r>
      <w:r w:rsidR="009E0267" w:rsidRPr="00A24976">
        <w:rPr>
          <w:lang w:val="sq-AL" w:eastAsia="sr-Latn-CS"/>
        </w:rPr>
        <w:t xml:space="preserve"> e dt. 12.07.2005</w:t>
      </w:r>
      <w:r w:rsidR="004A7526" w:rsidRPr="00A24976">
        <w:rPr>
          <w:lang w:val="sq-AL"/>
        </w:rPr>
        <w:t xml:space="preserve"> gjykata ka konstatuar se </w:t>
      </w:r>
      <w:r w:rsidR="00F70BDC">
        <w:rPr>
          <w:lang w:val="sq-AL"/>
        </w:rPr>
        <w:t>e</w:t>
      </w:r>
      <w:r w:rsidR="00CD3200" w:rsidRPr="00A24976">
        <w:rPr>
          <w:lang w:val="sq-AL"/>
        </w:rPr>
        <w:t xml:space="preserve"> paditur</w:t>
      </w:r>
      <w:r w:rsidR="00F70BDC">
        <w:rPr>
          <w:lang w:val="sq-AL"/>
        </w:rPr>
        <w:t>a–</w:t>
      </w:r>
      <w:r w:rsidR="00CD3200" w:rsidRPr="00A24976">
        <w:rPr>
          <w:lang w:val="sq-AL"/>
        </w:rPr>
        <w:t>kreditori ka bërë kërkesë për përmbari</w:t>
      </w:r>
      <w:r w:rsidR="00610BEF">
        <w:rPr>
          <w:lang w:val="sq-AL"/>
        </w:rPr>
        <w:t>m kundër debitorit “</w:t>
      </w:r>
      <w:proofErr w:type="spellStart"/>
      <w:r w:rsidR="00610BEF">
        <w:rPr>
          <w:lang w:val="sq-AL"/>
        </w:rPr>
        <w:t>Mebel</w:t>
      </w:r>
      <w:proofErr w:type="spellEnd"/>
      <w:r w:rsidR="00610BEF">
        <w:rPr>
          <w:lang w:val="sq-AL"/>
        </w:rPr>
        <w:t xml:space="preserve"> </w:t>
      </w:r>
      <w:proofErr w:type="spellStart"/>
      <w:r w:rsidR="00610BEF">
        <w:rPr>
          <w:lang w:val="sq-AL"/>
        </w:rPr>
        <w:t>Com</w:t>
      </w:r>
      <w:proofErr w:type="spellEnd"/>
      <w:r w:rsidR="00610BEF">
        <w:rPr>
          <w:lang w:val="sq-AL"/>
        </w:rPr>
        <w:t>” e</w:t>
      </w:r>
      <w:r w:rsidR="00CD3200" w:rsidRPr="00A24976">
        <w:rPr>
          <w:lang w:val="sq-AL"/>
        </w:rPr>
        <w:t xml:space="preserve"> përfaqësuar nga Sh</w:t>
      </w:r>
      <w:r w:rsidR="006863D2">
        <w:rPr>
          <w:lang w:val="sq-AL"/>
        </w:rPr>
        <w:t>.</w:t>
      </w:r>
      <w:r w:rsidR="00CD3200" w:rsidRPr="00A24976">
        <w:rPr>
          <w:lang w:val="sq-AL"/>
        </w:rPr>
        <w:t xml:space="preserve"> Sh</w:t>
      </w:r>
      <w:r w:rsidR="006863D2">
        <w:rPr>
          <w:lang w:val="sq-AL"/>
        </w:rPr>
        <w:t>.</w:t>
      </w:r>
      <w:r w:rsidR="00CD3200" w:rsidRPr="00A24976">
        <w:rPr>
          <w:lang w:val="sq-AL"/>
        </w:rPr>
        <w:t xml:space="preserve"> (Huamarrës),</w:t>
      </w:r>
      <w:r w:rsidR="00F70BDC">
        <w:rPr>
          <w:lang w:val="sq-AL"/>
        </w:rPr>
        <w:t xml:space="preserve"> për kthimin e kredisë në shumën prej 22.264,46 €</w:t>
      </w:r>
      <w:r w:rsidR="00CD3200" w:rsidRPr="00A24976">
        <w:rPr>
          <w:lang w:val="sq-AL"/>
        </w:rPr>
        <w:t xml:space="preserve"> </w:t>
      </w:r>
      <w:r w:rsidR="00F70BDC">
        <w:rPr>
          <w:lang w:val="sq-AL"/>
        </w:rPr>
        <w:t>me</w:t>
      </w:r>
      <w:r w:rsidR="00CD3200" w:rsidRPr="00A24976">
        <w:rPr>
          <w:lang w:val="sq-AL"/>
        </w:rPr>
        <w:t xml:space="preserve"> shitjen e </w:t>
      </w:r>
      <w:proofErr w:type="spellStart"/>
      <w:r w:rsidR="00CD3200" w:rsidRPr="00A24976">
        <w:rPr>
          <w:lang w:val="sq-AL"/>
        </w:rPr>
        <w:t>paluajtshmërisë</w:t>
      </w:r>
      <w:proofErr w:type="spellEnd"/>
      <w:r w:rsidR="00CD3200" w:rsidRPr="00A24976">
        <w:rPr>
          <w:lang w:val="sq-AL"/>
        </w:rPr>
        <w:t xml:space="preserve"> së debitorit</w:t>
      </w:r>
      <w:r w:rsidR="00F70BDC">
        <w:rPr>
          <w:lang w:val="sq-AL"/>
        </w:rPr>
        <w:t xml:space="preserve"> të lënë në hipotekë</w:t>
      </w:r>
      <w:r w:rsidR="00CD3200" w:rsidRPr="00A24976">
        <w:rPr>
          <w:lang w:val="sq-AL"/>
        </w:rPr>
        <w:t xml:space="preserve">–ngastrën </w:t>
      </w:r>
      <w:proofErr w:type="spellStart"/>
      <w:r w:rsidR="00CD3200" w:rsidRPr="00A24976">
        <w:rPr>
          <w:lang w:val="sq-AL"/>
        </w:rPr>
        <w:t>kadastrale</w:t>
      </w:r>
      <w:proofErr w:type="spellEnd"/>
      <w:r w:rsidR="00CD3200" w:rsidRPr="00A24976">
        <w:rPr>
          <w:lang w:val="sq-AL"/>
        </w:rPr>
        <w:t xml:space="preserve"> nr. </w:t>
      </w:r>
      <w:r w:rsidR="006B4E1F">
        <w:rPr>
          <w:lang w:val="sq-AL"/>
        </w:rPr>
        <w:t xml:space="preserve"> .....</w:t>
      </w:r>
      <w:r w:rsidR="00CD3200" w:rsidRPr="00A24976">
        <w:rPr>
          <w:lang w:val="sq-AL"/>
        </w:rPr>
        <w:t xml:space="preserve">, sipas listës poseduese me numër I Ri </w:t>
      </w:r>
      <w:r w:rsidR="006B4E1F">
        <w:rPr>
          <w:lang w:val="sq-AL"/>
        </w:rPr>
        <w:t xml:space="preserve"> .....</w:t>
      </w:r>
      <w:r w:rsidR="00CD3200" w:rsidRPr="00A24976">
        <w:rPr>
          <w:lang w:val="sq-AL"/>
        </w:rPr>
        <w:t xml:space="preserve"> </w:t>
      </w:r>
      <w:r w:rsidR="00F70BDC">
        <w:rPr>
          <w:lang w:val="sq-AL"/>
        </w:rPr>
        <w:t>Z</w:t>
      </w:r>
      <w:r w:rsidR="00CD3200" w:rsidRPr="00A24976">
        <w:rPr>
          <w:lang w:val="sq-AL"/>
        </w:rPr>
        <w:t xml:space="preserve">K Prizren. </w:t>
      </w:r>
    </w:p>
    <w:p w:rsidR="00CD3200" w:rsidRPr="00A24976" w:rsidRDefault="00CD3200" w:rsidP="00720F28">
      <w:pPr>
        <w:ind w:firstLine="720"/>
        <w:jc w:val="both"/>
        <w:rPr>
          <w:lang w:val="sq-AL"/>
        </w:rPr>
      </w:pPr>
    </w:p>
    <w:p w:rsidR="001B5CB6" w:rsidRPr="00A24976" w:rsidRDefault="00CD3200" w:rsidP="00720F28">
      <w:pPr>
        <w:ind w:firstLine="720"/>
        <w:jc w:val="both"/>
        <w:rPr>
          <w:lang w:val="sq-AL"/>
        </w:rPr>
      </w:pPr>
      <w:r w:rsidRPr="00A24976">
        <w:rPr>
          <w:lang w:val="sq-AL"/>
        </w:rPr>
        <w:t xml:space="preserve">Me </w:t>
      </w:r>
      <w:r w:rsidRPr="00A24976">
        <w:rPr>
          <w:lang w:val="sq-AL" w:eastAsia="sr-Latn-CS"/>
        </w:rPr>
        <w:t>leximi</w:t>
      </w:r>
      <w:r w:rsidR="00D83562">
        <w:rPr>
          <w:lang w:val="sq-AL" w:eastAsia="sr-Latn-CS"/>
        </w:rPr>
        <w:t>n</w:t>
      </w:r>
      <w:r w:rsidRPr="00A24976">
        <w:rPr>
          <w:lang w:val="sq-AL" w:eastAsia="sr-Latn-CS"/>
        </w:rPr>
        <w:t xml:space="preserve"> </w:t>
      </w:r>
      <w:r w:rsidR="00D83562">
        <w:rPr>
          <w:lang w:val="sq-AL" w:eastAsia="sr-Latn-CS"/>
        </w:rPr>
        <w:t>e</w:t>
      </w:r>
      <w:r w:rsidRPr="00A24976">
        <w:rPr>
          <w:lang w:val="sq-AL" w:eastAsia="sr-Latn-CS"/>
        </w:rPr>
        <w:t xml:space="preserve"> kontratës mbi shitblerjen e shtëpisë të dt. 30.09.2003 gjykata ka konstatuar se </w:t>
      </w:r>
      <w:r w:rsidR="001B012C" w:rsidRPr="00A24976">
        <w:rPr>
          <w:lang w:val="sq-AL" w:eastAsia="sr-Latn-CS"/>
        </w:rPr>
        <w:t xml:space="preserve">kemi të bëjmë me një kontratë </w:t>
      </w:r>
      <w:proofErr w:type="spellStart"/>
      <w:r w:rsidR="001B012C" w:rsidRPr="00A24976">
        <w:rPr>
          <w:lang w:val="sq-AL" w:eastAsia="sr-Latn-CS"/>
        </w:rPr>
        <w:t>interne</w:t>
      </w:r>
      <w:proofErr w:type="spellEnd"/>
      <w:r w:rsidR="001B012C" w:rsidRPr="00A24976">
        <w:rPr>
          <w:lang w:val="sq-AL" w:eastAsia="sr-Latn-CS"/>
        </w:rPr>
        <w:t xml:space="preserve"> të pavërtetuar në gjykatë  e lidhur ndërmjet Sh</w:t>
      </w:r>
      <w:r w:rsidR="00A44753">
        <w:rPr>
          <w:lang w:val="sq-AL" w:eastAsia="sr-Latn-CS"/>
        </w:rPr>
        <w:t>.</w:t>
      </w:r>
      <w:r w:rsidR="001B012C" w:rsidRPr="00A24976">
        <w:rPr>
          <w:lang w:val="sq-AL" w:eastAsia="sr-Latn-CS"/>
        </w:rPr>
        <w:t xml:space="preserve"> Sh</w:t>
      </w:r>
      <w:r w:rsidR="00A44753">
        <w:rPr>
          <w:lang w:val="sq-AL" w:eastAsia="sr-Latn-CS"/>
        </w:rPr>
        <w:t>.</w:t>
      </w:r>
      <w:r w:rsidR="001B012C" w:rsidRPr="00A24976">
        <w:rPr>
          <w:lang w:val="sq-AL" w:eastAsia="sr-Latn-CS"/>
        </w:rPr>
        <w:t xml:space="preserve"> si shitës në njërën anë dhe Y</w:t>
      </w:r>
      <w:r w:rsidR="006863D2">
        <w:rPr>
          <w:lang w:val="sq-AL" w:eastAsia="sr-Latn-CS"/>
        </w:rPr>
        <w:t>.</w:t>
      </w:r>
      <w:r w:rsidR="001B012C" w:rsidRPr="00A24976">
        <w:rPr>
          <w:lang w:val="sq-AL" w:eastAsia="sr-Latn-CS"/>
        </w:rPr>
        <w:t xml:space="preserve"> H</w:t>
      </w:r>
      <w:r w:rsidR="006863D2">
        <w:rPr>
          <w:lang w:val="sq-AL" w:eastAsia="sr-Latn-CS"/>
        </w:rPr>
        <w:t>.</w:t>
      </w:r>
      <w:r w:rsidR="001B012C" w:rsidRPr="00A24976">
        <w:rPr>
          <w:lang w:val="sq-AL" w:eastAsia="sr-Latn-CS"/>
        </w:rPr>
        <w:t xml:space="preserve"> si blerës</w:t>
      </w:r>
      <w:r w:rsidR="003404B1" w:rsidRPr="00A24976">
        <w:rPr>
          <w:lang w:val="sq-AL" w:eastAsia="sr-Latn-CS"/>
        </w:rPr>
        <w:t xml:space="preserve"> në anën tjetër</w:t>
      </w:r>
      <w:r w:rsidR="001B012C" w:rsidRPr="00A24976">
        <w:rPr>
          <w:lang w:val="sq-AL" w:eastAsia="sr-Latn-CS"/>
        </w:rPr>
        <w:t xml:space="preserve"> për shitblerjen e ngastrës </w:t>
      </w:r>
      <w:proofErr w:type="spellStart"/>
      <w:r w:rsidR="001B012C" w:rsidRPr="00A24976">
        <w:rPr>
          <w:lang w:val="sq-AL" w:eastAsia="sr-Latn-CS"/>
        </w:rPr>
        <w:t>kadastrale</w:t>
      </w:r>
      <w:proofErr w:type="spellEnd"/>
      <w:r w:rsidR="001B012C" w:rsidRPr="00A24976">
        <w:rPr>
          <w:lang w:val="sq-AL" w:eastAsia="sr-Latn-CS"/>
        </w:rPr>
        <w:t xml:space="preserve"> </w:t>
      </w:r>
      <w:r w:rsidR="006B4E1F">
        <w:rPr>
          <w:lang w:val="sq-AL" w:eastAsia="sr-Latn-CS"/>
        </w:rPr>
        <w:t>.....</w:t>
      </w:r>
      <w:r w:rsidR="001B012C" w:rsidRPr="00A24976">
        <w:rPr>
          <w:lang w:val="sq-AL" w:eastAsia="sr-Latn-CS"/>
        </w:rPr>
        <w:t xml:space="preserve"> në </w:t>
      </w:r>
      <w:proofErr w:type="spellStart"/>
      <w:r w:rsidR="001B012C" w:rsidRPr="00A24976">
        <w:rPr>
          <w:lang w:val="sq-AL" w:eastAsia="sr-Latn-CS"/>
        </w:rPr>
        <w:t>sip</w:t>
      </w:r>
      <w:proofErr w:type="spellEnd"/>
      <w:r w:rsidR="001B012C" w:rsidRPr="00A24976">
        <w:rPr>
          <w:lang w:val="sq-AL" w:eastAsia="sr-Latn-CS"/>
        </w:rPr>
        <w:t>. prej 1</w:t>
      </w:r>
      <w:r w:rsidR="003404B1" w:rsidRPr="00A24976">
        <w:rPr>
          <w:lang w:val="sq-AL" w:eastAsia="sr-Latn-CS"/>
        </w:rPr>
        <w:t>55 m2</w:t>
      </w:r>
      <w:r w:rsidR="00375956">
        <w:rPr>
          <w:lang w:val="sq-AL" w:eastAsia="sr-Latn-CS"/>
        </w:rPr>
        <w:t>, në shumën prej 120.000,00 €</w:t>
      </w:r>
      <w:r w:rsidR="008858A6">
        <w:rPr>
          <w:lang w:val="sq-AL" w:eastAsia="sr-Latn-CS"/>
        </w:rPr>
        <w:t xml:space="preserve"> nga e cila</w:t>
      </w:r>
      <w:r w:rsidR="003404B1" w:rsidRPr="00A24976">
        <w:rPr>
          <w:lang w:val="sq-AL" w:eastAsia="sr-Latn-CS"/>
        </w:rPr>
        <w:t xml:space="preserve"> shum</w:t>
      </w:r>
      <w:r w:rsidR="008858A6">
        <w:rPr>
          <w:lang w:val="sq-AL" w:eastAsia="sr-Latn-CS"/>
        </w:rPr>
        <w:t>a</w:t>
      </w:r>
      <w:r w:rsidR="003404B1" w:rsidRPr="00A24976">
        <w:rPr>
          <w:lang w:val="sq-AL" w:eastAsia="sr-Latn-CS"/>
        </w:rPr>
        <w:t xml:space="preserve"> prej 70.000,00 </w:t>
      </w:r>
      <w:r w:rsidR="00870736">
        <w:rPr>
          <w:lang w:val="sq-AL" w:eastAsia="sr-Latn-CS"/>
        </w:rPr>
        <w:t>€</w:t>
      </w:r>
      <w:r w:rsidR="003404B1" w:rsidRPr="00A24976">
        <w:rPr>
          <w:lang w:val="sq-AL" w:eastAsia="sr-Latn-CS"/>
        </w:rPr>
        <w:t xml:space="preserve"> blerësi e ka paguar menjëherë, ndërsa shuma e mbetur prej 50.000</w:t>
      </w:r>
      <w:r w:rsidR="008858A6">
        <w:rPr>
          <w:lang w:val="sq-AL" w:eastAsia="sr-Latn-CS"/>
        </w:rPr>
        <w:t>,00 €</w:t>
      </w:r>
      <w:r w:rsidR="003404B1" w:rsidRPr="00A24976">
        <w:rPr>
          <w:lang w:val="sq-AL" w:eastAsia="sr-Latn-CS"/>
        </w:rPr>
        <w:t xml:space="preserve"> do të paguhet në emër të kreditit komercial që e</w:t>
      </w:r>
      <w:r w:rsidR="008858A6">
        <w:rPr>
          <w:lang w:val="sq-AL" w:eastAsia="sr-Latn-CS"/>
        </w:rPr>
        <w:t xml:space="preserve"> ka marrë shitësi te </w:t>
      </w:r>
      <w:r w:rsidR="00870736">
        <w:rPr>
          <w:lang w:val="sq-AL" w:eastAsia="sr-Latn-CS"/>
        </w:rPr>
        <w:t>e</w:t>
      </w:r>
      <w:r w:rsidR="008858A6">
        <w:rPr>
          <w:lang w:val="sq-AL" w:eastAsia="sr-Latn-CS"/>
        </w:rPr>
        <w:t xml:space="preserve"> paditur</w:t>
      </w:r>
      <w:r w:rsidR="00870736">
        <w:rPr>
          <w:lang w:val="sq-AL" w:eastAsia="sr-Latn-CS"/>
        </w:rPr>
        <w:t>a</w:t>
      </w:r>
      <w:r w:rsidR="003404B1" w:rsidRPr="00A24976">
        <w:rPr>
          <w:lang w:val="sq-AL" w:eastAsia="sr-Latn-CS"/>
        </w:rPr>
        <w:t>–</w:t>
      </w:r>
      <w:proofErr w:type="spellStart"/>
      <w:r w:rsidR="003404B1" w:rsidRPr="00A24976">
        <w:rPr>
          <w:lang w:val="sq-AL" w:eastAsia="sr-Latn-CS"/>
        </w:rPr>
        <w:t>Raiffeisen</w:t>
      </w:r>
      <w:proofErr w:type="spellEnd"/>
      <w:r w:rsidR="003404B1" w:rsidRPr="00A24976">
        <w:rPr>
          <w:lang w:val="sq-AL" w:eastAsia="sr-Latn-CS"/>
        </w:rPr>
        <w:t xml:space="preserve"> </w:t>
      </w:r>
      <w:proofErr w:type="spellStart"/>
      <w:r w:rsidR="003404B1" w:rsidRPr="00A24976">
        <w:rPr>
          <w:lang w:val="sq-AL" w:eastAsia="sr-Latn-CS"/>
        </w:rPr>
        <w:t>Bank</w:t>
      </w:r>
      <w:proofErr w:type="spellEnd"/>
      <w:r w:rsidR="003404B1" w:rsidRPr="00A24976">
        <w:rPr>
          <w:lang w:val="sq-AL" w:eastAsia="sr-Latn-CS"/>
        </w:rPr>
        <w:t xml:space="preserve"> Kosova. </w:t>
      </w:r>
    </w:p>
    <w:p w:rsidR="004A7526" w:rsidRPr="00A24976" w:rsidRDefault="001B5CB6" w:rsidP="00720F28">
      <w:pPr>
        <w:ind w:firstLine="720"/>
        <w:jc w:val="both"/>
        <w:rPr>
          <w:lang w:val="sq-AL"/>
        </w:rPr>
      </w:pPr>
      <w:r w:rsidRPr="00A24976">
        <w:rPr>
          <w:lang w:val="sq-AL"/>
        </w:rPr>
        <w:t xml:space="preserve"> </w:t>
      </w:r>
    </w:p>
    <w:p w:rsidR="002723D0" w:rsidRPr="00A24976" w:rsidRDefault="003404B1" w:rsidP="00720F28">
      <w:pPr>
        <w:ind w:firstLine="720"/>
        <w:jc w:val="both"/>
        <w:rPr>
          <w:lang w:val="sq-AL" w:eastAsia="sr-Latn-CS"/>
        </w:rPr>
      </w:pPr>
      <w:r w:rsidRPr="00A24976">
        <w:rPr>
          <w:lang w:val="sq-AL" w:eastAsia="sr-Latn-CS"/>
        </w:rPr>
        <w:t xml:space="preserve">Me leximin e aktvendimit </w:t>
      </w:r>
      <w:r w:rsidR="006A3578">
        <w:rPr>
          <w:lang w:val="sq-AL" w:eastAsia="sr-Latn-CS"/>
        </w:rPr>
        <w:t>të Gjykatës Komunale në Prizren</w:t>
      </w:r>
      <w:r w:rsidRPr="00A24976">
        <w:rPr>
          <w:lang w:val="sq-AL" w:eastAsia="sr-Latn-CS"/>
        </w:rPr>
        <w:t xml:space="preserve"> </w:t>
      </w:r>
      <w:proofErr w:type="spellStart"/>
      <w:r w:rsidRPr="00A24976">
        <w:rPr>
          <w:lang w:val="sq-AL" w:eastAsia="sr-Latn-CS"/>
        </w:rPr>
        <w:t>Ndr</w:t>
      </w:r>
      <w:proofErr w:type="spellEnd"/>
      <w:r w:rsidRPr="00A24976">
        <w:rPr>
          <w:lang w:val="sq-AL" w:eastAsia="sr-Latn-CS"/>
        </w:rPr>
        <w:t xml:space="preserve">. </w:t>
      </w:r>
      <w:r w:rsidR="00822E10">
        <w:rPr>
          <w:lang w:val="sq-AL" w:eastAsia="sr-Latn-CS"/>
        </w:rPr>
        <w:t>n</w:t>
      </w:r>
      <w:r w:rsidRPr="00A24976">
        <w:rPr>
          <w:lang w:val="sq-AL" w:eastAsia="sr-Latn-CS"/>
        </w:rPr>
        <w:t>r.</w:t>
      </w:r>
      <w:r w:rsidR="00A44753">
        <w:rPr>
          <w:lang w:val="sq-AL" w:eastAsia="sr-Latn-CS"/>
        </w:rPr>
        <w:t xml:space="preserve"> .....</w:t>
      </w:r>
      <w:r w:rsidRPr="00A24976">
        <w:rPr>
          <w:lang w:val="sq-AL" w:eastAsia="sr-Latn-CS"/>
        </w:rPr>
        <w:t xml:space="preserve"> i dt. 02.10.2003 gjykata ka konstatuar se është lejuar propozi</w:t>
      </w:r>
      <w:r w:rsidR="006A3578">
        <w:rPr>
          <w:lang w:val="sq-AL" w:eastAsia="sr-Latn-CS"/>
        </w:rPr>
        <w:t>mi për intabulimi i propozuesit</w:t>
      </w:r>
      <w:r w:rsidRPr="00A24976">
        <w:rPr>
          <w:lang w:val="sq-AL" w:eastAsia="sr-Latn-CS"/>
        </w:rPr>
        <w:t xml:space="preserve">– kreditorit </w:t>
      </w:r>
      <w:proofErr w:type="spellStart"/>
      <w:r w:rsidRPr="00A24976">
        <w:rPr>
          <w:lang w:val="sq-AL" w:eastAsia="sr-Latn-CS"/>
        </w:rPr>
        <w:t>Rai</w:t>
      </w:r>
      <w:r w:rsidR="00822E10">
        <w:rPr>
          <w:lang w:val="sq-AL" w:eastAsia="sr-Latn-CS"/>
        </w:rPr>
        <w:t>ffeisen</w:t>
      </w:r>
      <w:proofErr w:type="spellEnd"/>
      <w:r w:rsidR="00822E10">
        <w:rPr>
          <w:lang w:val="sq-AL" w:eastAsia="sr-Latn-CS"/>
        </w:rPr>
        <w:t xml:space="preserve"> </w:t>
      </w:r>
      <w:proofErr w:type="spellStart"/>
      <w:r w:rsidR="00822E10">
        <w:rPr>
          <w:lang w:val="sq-AL" w:eastAsia="sr-Latn-CS"/>
        </w:rPr>
        <w:t>Bank</w:t>
      </w:r>
      <w:proofErr w:type="spellEnd"/>
      <w:r w:rsidR="00822E10">
        <w:rPr>
          <w:lang w:val="sq-AL" w:eastAsia="sr-Latn-CS"/>
        </w:rPr>
        <w:t xml:space="preserve"> me seli në Prizren</w:t>
      </w:r>
      <w:r w:rsidRPr="00A24976">
        <w:rPr>
          <w:lang w:val="sq-AL" w:eastAsia="sr-Latn-CS"/>
        </w:rPr>
        <w:t xml:space="preserve"> për si</w:t>
      </w:r>
      <w:r w:rsidR="006A3578">
        <w:rPr>
          <w:lang w:val="sq-AL" w:eastAsia="sr-Latn-CS"/>
        </w:rPr>
        <w:t xml:space="preserve">gurimin e borxhit në vlerë prej </w:t>
      </w:r>
      <w:r w:rsidRPr="00A24976">
        <w:rPr>
          <w:lang w:val="sq-AL" w:eastAsia="sr-Latn-CS"/>
        </w:rPr>
        <w:t>50.000,00</w:t>
      </w:r>
      <w:r w:rsidR="006A3578">
        <w:rPr>
          <w:lang w:val="sq-AL" w:eastAsia="sr-Latn-CS"/>
        </w:rPr>
        <w:t xml:space="preserve"> €</w:t>
      </w:r>
      <w:r w:rsidRPr="00A24976">
        <w:rPr>
          <w:lang w:val="sq-AL" w:eastAsia="sr-Latn-CS"/>
        </w:rPr>
        <w:t xml:space="preserve"> në ngarkesë të kredit marrësit kompani</w:t>
      </w:r>
      <w:r w:rsidR="006A3578">
        <w:rPr>
          <w:lang w:val="sq-AL" w:eastAsia="sr-Latn-CS"/>
        </w:rPr>
        <w:t>së</w:t>
      </w:r>
      <w:r w:rsidRPr="00A24976">
        <w:rPr>
          <w:lang w:val="sq-AL" w:eastAsia="sr-Latn-CS"/>
        </w:rPr>
        <w:t xml:space="preserve"> e “</w:t>
      </w:r>
      <w:proofErr w:type="spellStart"/>
      <w:r w:rsidRPr="00A24976">
        <w:rPr>
          <w:lang w:val="sq-AL" w:eastAsia="sr-Latn-CS"/>
        </w:rPr>
        <w:t>Mebel</w:t>
      </w:r>
      <w:proofErr w:type="spellEnd"/>
      <w:r w:rsidRPr="00A24976">
        <w:rPr>
          <w:lang w:val="sq-AL" w:eastAsia="sr-Latn-CS"/>
        </w:rPr>
        <w:t xml:space="preserve"> </w:t>
      </w:r>
      <w:proofErr w:type="spellStart"/>
      <w:r w:rsidRPr="00A24976">
        <w:rPr>
          <w:lang w:val="sq-AL" w:eastAsia="sr-Latn-CS"/>
        </w:rPr>
        <w:t>Com</w:t>
      </w:r>
      <w:proofErr w:type="spellEnd"/>
      <w:r w:rsidRPr="00A24976">
        <w:rPr>
          <w:lang w:val="sq-AL" w:eastAsia="sr-Latn-CS"/>
        </w:rPr>
        <w:t>” e përfaqësuar nga Sh</w:t>
      </w:r>
      <w:r w:rsidR="00A44753">
        <w:rPr>
          <w:lang w:val="sq-AL" w:eastAsia="sr-Latn-CS"/>
        </w:rPr>
        <w:t>.</w:t>
      </w:r>
      <w:r w:rsidRPr="00A24976">
        <w:rPr>
          <w:lang w:val="sq-AL" w:eastAsia="sr-Latn-CS"/>
        </w:rPr>
        <w:t xml:space="preserve"> Sh</w:t>
      </w:r>
      <w:r w:rsidR="00A44753">
        <w:rPr>
          <w:lang w:val="sq-AL" w:eastAsia="sr-Latn-CS"/>
        </w:rPr>
        <w:t>.</w:t>
      </w:r>
      <w:r w:rsidRPr="00A24976">
        <w:rPr>
          <w:lang w:val="sq-AL" w:eastAsia="sr-Latn-CS"/>
        </w:rPr>
        <w:t xml:space="preserve"> si kredit marrës</w:t>
      </w:r>
      <w:r w:rsidR="00C5764F" w:rsidRPr="00A24976">
        <w:rPr>
          <w:lang w:val="sq-AL" w:eastAsia="sr-Latn-CS"/>
        </w:rPr>
        <w:t>, me pasurin</w:t>
      </w:r>
      <w:r w:rsidR="00870736">
        <w:rPr>
          <w:lang w:val="sq-AL" w:eastAsia="sr-Latn-CS"/>
        </w:rPr>
        <w:t>ë</w:t>
      </w:r>
      <w:r w:rsidR="00C5764F" w:rsidRPr="00A24976">
        <w:rPr>
          <w:lang w:val="sq-AL" w:eastAsia="sr-Latn-CS"/>
        </w:rPr>
        <w:t xml:space="preserve"> e tij të paluajtshme ngastr</w:t>
      </w:r>
      <w:r w:rsidR="00822E10">
        <w:rPr>
          <w:lang w:val="sq-AL" w:eastAsia="sr-Latn-CS"/>
        </w:rPr>
        <w:t>ën</w:t>
      </w:r>
      <w:r w:rsidR="00C5764F" w:rsidRPr="00A24976">
        <w:rPr>
          <w:lang w:val="sq-AL" w:eastAsia="sr-Latn-CS"/>
        </w:rPr>
        <w:t xml:space="preserve"> </w:t>
      </w:r>
      <w:proofErr w:type="spellStart"/>
      <w:r w:rsidR="00C5764F" w:rsidRPr="00A24976">
        <w:rPr>
          <w:lang w:val="sq-AL" w:eastAsia="sr-Latn-CS"/>
        </w:rPr>
        <w:t>kadastrale</w:t>
      </w:r>
      <w:proofErr w:type="spellEnd"/>
      <w:r w:rsidR="00C5764F" w:rsidRPr="00A24976">
        <w:rPr>
          <w:lang w:val="sq-AL" w:eastAsia="sr-Latn-CS"/>
        </w:rPr>
        <w:t xml:space="preserve"> </w:t>
      </w:r>
      <w:r w:rsidR="006B4E1F">
        <w:rPr>
          <w:lang w:val="sq-AL" w:eastAsia="sr-Latn-CS"/>
        </w:rPr>
        <w:t xml:space="preserve"> .....</w:t>
      </w:r>
      <w:r w:rsidR="00C5764F" w:rsidRPr="00A24976">
        <w:rPr>
          <w:lang w:val="sq-AL" w:eastAsia="sr-Latn-CS"/>
        </w:rPr>
        <w:t xml:space="preserve"> nga fleta posedu</w:t>
      </w:r>
      <w:r w:rsidR="00822E10">
        <w:rPr>
          <w:lang w:val="sq-AL" w:eastAsia="sr-Latn-CS"/>
        </w:rPr>
        <w:t xml:space="preserve">ese nr. I RI </w:t>
      </w:r>
      <w:r w:rsidR="006B4E1F">
        <w:rPr>
          <w:lang w:val="sq-AL" w:eastAsia="sr-Latn-CS"/>
        </w:rPr>
        <w:t>.....</w:t>
      </w:r>
      <w:r w:rsidR="00822E10">
        <w:rPr>
          <w:lang w:val="sq-AL" w:eastAsia="sr-Latn-CS"/>
        </w:rPr>
        <w:t xml:space="preserve"> KK Prizren </w:t>
      </w:r>
      <w:r w:rsidR="00C5764F" w:rsidRPr="00A24976">
        <w:rPr>
          <w:lang w:val="sq-AL" w:eastAsia="sr-Latn-CS"/>
        </w:rPr>
        <w:t xml:space="preserve">dhe e njëjta është e evidentuar në librat e intabulimit të kësaj gjykate. </w:t>
      </w:r>
    </w:p>
    <w:p w:rsidR="002723D0" w:rsidRPr="00A24976" w:rsidRDefault="002723D0" w:rsidP="00720F28">
      <w:pPr>
        <w:ind w:firstLine="720"/>
        <w:jc w:val="both"/>
        <w:rPr>
          <w:lang w:val="sq-AL" w:eastAsia="sr-Latn-CS"/>
        </w:rPr>
      </w:pPr>
    </w:p>
    <w:p w:rsidR="002723D0" w:rsidRPr="00A24976" w:rsidRDefault="002723D0" w:rsidP="00720F28">
      <w:pPr>
        <w:ind w:firstLine="720"/>
        <w:jc w:val="both"/>
        <w:rPr>
          <w:lang w:val="sq-AL" w:eastAsia="sr-Latn-CS"/>
        </w:rPr>
      </w:pPr>
      <w:r w:rsidRPr="00A24976">
        <w:rPr>
          <w:lang w:val="sq-AL" w:eastAsia="sr-Latn-CS"/>
        </w:rPr>
        <w:t xml:space="preserve">Me </w:t>
      </w:r>
      <w:r w:rsidR="00EA0162" w:rsidRPr="00A24976">
        <w:rPr>
          <w:lang w:val="sq-AL" w:eastAsia="sr-Latn-CS"/>
        </w:rPr>
        <w:t>leximin e</w:t>
      </w:r>
      <w:r w:rsidRPr="00A24976">
        <w:rPr>
          <w:lang w:val="sq-AL" w:eastAsia="sr-Latn-CS"/>
        </w:rPr>
        <w:t xml:space="preserve"> marrëveshja mbi</w:t>
      </w:r>
      <w:r w:rsidR="00101FBF">
        <w:rPr>
          <w:lang w:val="sq-AL" w:eastAsia="sr-Latn-CS"/>
        </w:rPr>
        <w:t xml:space="preserve"> huan nr. </w:t>
      </w:r>
      <w:r w:rsidR="00A44753">
        <w:rPr>
          <w:lang w:val="sq-AL" w:eastAsia="sr-Latn-CS"/>
        </w:rPr>
        <w:t>.....</w:t>
      </w:r>
      <w:r w:rsidR="00101FBF">
        <w:rPr>
          <w:lang w:val="sq-AL" w:eastAsia="sr-Latn-CS"/>
        </w:rPr>
        <w:t xml:space="preserve"> e dt. 30.09.2003</w:t>
      </w:r>
      <w:r w:rsidRPr="00A24976">
        <w:rPr>
          <w:lang w:val="sq-AL" w:eastAsia="sr-Latn-CS"/>
        </w:rPr>
        <w:t xml:space="preserve"> gjykata ka konstatuar se e paditura</w:t>
      </w:r>
      <w:r w:rsidR="00101FBF">
        <w:rPr>
          <w:lang w:val="sq-AL" w:eastAsia="sr-Latn-CS"/>
        </w:rPr>
        <w:t xml:space="preserve"> i</w:t>
      </w:r>
      <w:r w:rsidRPr="00A24976">
        <w:rPr>
          <w:lang w:val="sq-AL" w:eastAsia="sr-Latn-CS"/>
        </w:rPr>
        <w:t xml:space="preserve"> ka dhënë</w:t>
      </w:r>
      <w:r w:rsidR="00101FBF">
        <w:rPr>
          <w:lang w:val="sq-AL" w:eastAsia="sr-Latn-CS"/>
        </w:rPr>
        <w:t xml:space="preserve"> </w:t>
      </w:r>
      <w:r w:rsidR="00317FDC">
        <w:rPr>
          <w:lang w:val="sq-AL" w:eastAsia="sr-Latn-CS"/>
        </w:rPr>
        <w:t>Sh</w:t>
      </w:r>
      <w:r w:rsidR="00A44753">
        <w:rPr>
          <w:lang w:val="sq-AL" w:eastAsia="sr-Latn-CS"/>
        </w:rPr>
        <w:t>.</w:t>
      </w:r>
      <w:r w:rsidR="00317FDC">
        <w:rPr>
          <w:lang w:val="sq-AL" w:eastAsia="sr-Latn-CS"/>
        </w:rPr>
        <w:t xml:space="preserve"> Sh</w:t>
      </w:r>
      <w:r w:rsidR="00A44753">
        <w:rPr>
          <w:lang w:val="sq-AL" w:eastAsia="sr-Latn-CS"/>
        </w:rPr>
        <w:t>.</w:t>
      </w:r>
      <w:r w:rsidR="00101FBF">
        <w:rPr>
          <w:lang w:val="sq-AL" w:eastAsia="sr-Latn-CS"/>
        </w:rPr>
        <w:t xml:space="preserve"> </w:t>
      </w:r>
      <w:r w:rsidRPr="00A24976">
        <w:rPr>
          <w:lang w:val="sq-AL" w:eastAsia="sr-Latn-CS"/>
        </w:rPr>
        <w:t xml:space="preserve"> kredi në shumën</w:t>
      </w:r>
      <w:r w:rsidR="00EA0162" w:rsidRPr="00A24976">
        <w:rPr>
          <w:lang w:val="sq-AL" w:eastAsia="sr-Latn-CS"/>
        </w:rPr>
        <w:t xml:space="preserve"> prej 50.000,00 </w:t>
      </w:r>
      <w:r w:rsidR="00101FBF">
        <w:rPr>
          <w:lang w:val="sq-AL" w:eastAsia="sr-Latn-CS"/>
        </w:rPr>
        <w:t>€</w:t>
      </w:r>
      <w:r w:rsidR="00EA0162" w:rsidRPr="00A24976">
        <w:rPr>
          <w:lang w:val="sq-AL" w:eastAsia="sr-Latn-CS"/>
        </w:rPr>
        <w:t xml:space="preserve"> dhe i njëjti  për sigurimin e kredisë ka lëng peng si </w:t>
      </w:r>
      <w:proofErr w:type="spellStart"/>
      <w:r w:rsidR="00EA0162" w:rsidRPr="00A24976">
        <w:rPr>
          <w:lang w:val="sq-AL" w:eastAsia="sr-Latn-CS"/>
        </w:rPr>
        <w:t>kolateral</w:t>
      </w:r>
      <w:proofErr w:type="spellEnd"/>
      <w:r w:rsidR="00EA0162" w:rsidRPr="00A24976">
        <w:rPr>
          <w:lang w:val="sq-AL" w:eastAsia="sr-Latn-CS"/>
        </w:rPr>
        <w:t xml:space="preserve"> </w:t>
      </w:r>
      <w:r w:rsidR="00101FBF">
        <w:rPr>
          <w:lang w:val="sq-AL" w:eastAsia="sr-Latn-CS"/>
        </w:rPr>
        <w:t xml:space="preserve">përpos tjerash  </w:t>
      </w:r>
      <w:r w:rsidR="00EA0162" w:rsidRPr="00A24976">
        <w:rPr>
          <w:lang w:val="sq-AL" w:eastAsia="sr-Latn-CS"/>
        </w:rPr>
        <w:t>pasur</w:t>
      </w:r>
      <w:r w:rsidR="00101FBF">
        <w:rPr>
          <w:lang w:val="sq-AL" w:eastAsia="sr-Latn-CS"/>
        </w:rPr>
        <w:t>inë e paluajtshme</w:t>
      </w:r>
      <w:r w:rsidR="00EA0162" w:rsidRPr="00A24976">
        <w:rPr>
          <w:lang w:val="sq-AL" w:eastAsia="sr-Latn-CS"/>
        </w:rPr>
        <w:t>–</w:t>
      </w:r>
      <w:r w:rsidR="00101FBF">
        <w:rPr>
          <w:lang w:val="sq-AL" w:eastAsia="sr-Latn-CS"/>
        </w:rPr>
        <w:t>shtëpinë me oborr në Prizren  në sipërfaqe prej 155 m2</w:t>
      </w:r>
      <w:r w:rsidR="001B3F6E">
        <w:rPr>
          <w:lang w:val="sq-AL" w:eastAsia="sr-Latn-CS"/>
        </w:rPr>
        <w:t xml:space="preserve"> (</w:t>
      </w:r>
      <w:r w:rsidR="00EA0162" w:rsidRPr="00A24976">
        <w:rPr>
          <w:lang w:val="sq-AL" w:eastAsia="sr-Latn-CS"/>
        </w:rPr>
        <w:t>ngastr</w:t>
      </w:r>
      <w:r w:rsidR="00101FBF">
        <w:rPr>
          <w:lang w:val="sq-AL" w:eastAsia="sr-Latn-CS"/>
        </w:rPr>
        <w:t>ën</w:t>
      </w:r>
      <w:r w:rsidR="00EA0162" w:rsidRPr="00A24976">
        <w:rPr>
          <w:lang w:val="sq-AL" w:eastAsia="sr-Latn-CS"/>
        </w:rPr>
        <w:t xml:space="preserve"> </w:t>
      </w:r>
      <w:proofErr w:type="spellStart"/>
      <w:r w:rsidR="00EA0162" w:rsidRPr="00A24976">
        <w:rPr>
          <w:lang w:val="sq-AL" w:eastAsia="sr-Latn-CS"/>
        </w:rPr>
        <w:t>kadastrale</w:t>
      </w:r>
      <w:proofErr w:type="spellEnd"/>
      <w:r w:rsidR="00EA0162" w:rsidRPr="00A24976">
        <w:rPr>
          <w:lang w:val="sq-AL" w:eastAsia="sr-Latn-CS"/>
        </w:rPr>
        <w:t xml:space="preserve"> 6997/7</w:t>
      </w:r>
      <w:r w:rsidR="001B3F6E">
        <w:rPr>
          <w:lang w:val="sq-AL" w:eastAsia="sr-Latn-CS"/>
        </w:rPr>
        <w:t>)</w:t>
      </w:r>
      <w:r w:rsidR="00EA0162" w:rsidRPr="00A24976">
        <w:rPr>
          <w:lang w:val="sq-AL" w:eastAsia="sr-Latn-CS"/>
        </w:rPr>
        <w:t xml:space="preserve"> e regjistruar sipas listës poseduese I Ri </w:t>
      </w:r>
      <w:r w:rsidR="006B4E1F">
        <w:rPr>
          <w:lang w:val="sq-AL" w:eastAsia="sr-Latn-CS"/>
        </w:rPr>
        <w:t>.....</w:t>
      </w:r>
      <w:r w:rsidR="00EA0162" w:rsidRPr="00A24976">
        <w:rPr>
          <w:lang w:val="sq-AL" w:eastAsia="sr-Latn-CS"/>
        </w:rPr>
        <w:t>,</w:t>
      </w:r>
      <w:r w:rsidR="001B3F6E">
        <w:rPr>
          <w:lang w:val="sq-AL" w:eastAsia="sr-Latn-CS"/>
        </w:rPr>
        <w:t xml:space="preserve"> e vlerësuar në</w:t>
      </w:r>
      <w:r w:rsidR="00EA0162" w:rsidRPr="00A24976">
        <w:rPr>
          <w:lang w:val="sq-AL" w:eastAsia="sr-Latn-CS"/>
        </w:rPr>
        <w:t xml:space="preserve"> 100.000, </w:t>
      </w:r>
      <w:proofErr w:type="spellStart"/>
      <w:r w:rsidR="00EA0162" w:rsidRPr="00A24976">
        <w:rPr>
          <w:lang w:val="sq-AL" w:eastAsia="sr-Latn-CS"/>
        </w:rPr>
        <w:t>oo</w:t>
      </w:r>
      <w:proofErr w:type="spellEnd"/>
      <w:r w:rsidR="00EA0162" w:rsidRPr="00A24976">
        <w:rPr>
          <w:lang w:val="sq-AL" w:eastAsia="sr-Latn-CS"/>
        </w:rPr>
        <w:t xml:space="preserve"> </w:t>
      </w:r>
      <w:r w:rsidR="001B3F6E">
        <w:rPr>
          <w:lang w:val="sq-AL" w:eastAsia="sr-Latn-CS"/>
        </w:rPr>
        <w:t>€</w:t>
      </w:r>
      <w:r w:rsidR="00EA0162" w:rsidRPr="00A24976">
        <w:rPr>
          <w:lang w:val="sq-AL" w:eastAsia="sr-Latn-CS"/>
        </w:rPr>
        <w:t xml:space="preserve">.    </w:t>
      </w:r>
    </w:p>
    <w:p w:rsidR="005A2A88" w:rsidRPr="00A24976" w:rsidRDefault="005A2A88" w:rsidP="00720F28">
      <w:pPr>
        <w:ind w:firstLine="720"/>
        <w:jc w:val="both"/>
        <w:rPr>
          <w:lang w:val="sq-AL" w:eastAsia="sr-Latn-CS"/>
        </w:rPr>
      </w:pPr>
    </w:p>
    <w:p w:rsidR="008A08D0" w:rsidRPr="00A24976" w:rsidRDefault="005A2A88" w:rsidP="00720F28">
      <w:pPr>
        <w:ind w:firstLine="720"/>
        <w:jc w:val="both"/>
        <w:rPr>
          <w:lang w:val="sq-AL" w:eastAsia="sr-Latn-CS"/>
        </w:rPr>
      </w:pPr>
      <w:r w:rsidRPr="00A24976">
        <w:rPr>
          <w:lang w:val="sq-AL" w:eastAsia="sr-Latn-CS"/>
        </w:rPr>
        <w:t>Me</w:t>
      </w:r>
      <w:r w:rsidR="00C5764F" w:rsidRPr="00A24976">
        <w:rPr>
          <w:lang w:val="sq-AL" w:eastAsia="sr-Latn-CS"/>
        </w:rPr>
        <w:t xml:space="preserve"> </w:t>
      </w:r>
      <w:r w:rsidRPr="00A24976">
        <w:rPr>
          <w:lang w:val="sq-AL" w:eastAsia="sr-Latn-CS"/>
        </w:rPr>
        <w:t xml:space="preserve">leximin e kontratës mbi huazimin hipotekar Leg.nr. </w:t>
      </w:r>
      <w:r w:rsidR="00A44753">
        <w:rPr>
          <w:lang w:val="sq-AL" w:eastAsia="sr-Latn-CS"/>
        </w:rPr>
        <w:t>.....</w:t>
      </w:r>
      <w:r w:rsidRPr="00A24976">
        <w:rPr>
          <w:lang w:val="sq-AL" w:eastAsia="sr-Latn-CS"/>
        </w:rPr>
        <w:t xml:space="preserve"> të dt. 16.08.2000, gjykata ka konstatuar se paditësi si huadhënës e jep huamarrësit Sh</w:t>
      </w:r>
      <w:r w:rsidR="00A44753">
        <w:rPr>
          <w:lang w:val="sq-AL" w:eastAsia="sr-Latn-CS"/>
        </w:rPr>
        <w:t>.</w:t>
      </w:r>
      <w:r w:rsidRPr="00A24976">
        <w:rPr>
          <w:lang w:val="sq-AL" w:eastAsia="sr-Latn-CS"/>
        </w:rPr>
        <w:t xml:space="preserve"> Sh</w:t>
      </w:r>
      <w:r w:rsidR="00A44753">
        <w:rPr>
          <w:lang w:val="sq-AL" w:eastAsia="sr-Latn-CS"/>
        </w:rPr>
        <w:t>.</w:t>
      </w:r>
      <w:r w:rsidRPr="00A24976">
        <w:rPr>
          <w:lang w:val="sq-AL" w:eastAsia="sr-Latn-CS"/>
        </w:rPr>
        <w:t xml:space="preserve">  hua shumën e të hollave prej 60.000,00 DM (gjashtëdhjetëmijë marka gjermane) me kusht </w:t>
      </w:r>
      <w:r w:rsidR="002A247B">
        <w:rPr>
          <w:lang w:val="sq-AL" w:eastAsia="sr-Latn-CS"/>
        </w:rPr>
        <w:t>që të</w:t>
      </w:r>
      <w:r w:rsidRPr="00A24976">
        <w:rPr>
          <w:lang w:val="sq-AL" w:eastAsia="sr-Latn-CS"/>
        </w:rPr>
        <w:t xml:space="preserve"> kth</w:t>
      </w:r>
      <w:r w:rsidR="002A247B">
        <w:rPr>
          <w:lang w:val="sq-AL" w:eastAsia="sr-Latn-CS"/>
        </w:rPr>
        <w:t>ehet</w:t>
      </w:r>
      <w:r w:rsidRPr="00A24976">
        <w:rPr>
          <w:lang w:val="sq-AL" w:eastAsia="sr-Latn-CS"/>
        </w:rPr>
        <w:t xml:space="preserve"> deri më datën 16.08.2001. Nëse huamarrësi deri në këtë datë nuk mundet të kthejë </w:t>
      </w:r>
      <w:r w:rsidR="00D8612A" w:rsidRPr="00A24976">
        <w:rPr>
          <w:lang w:val="sq-AL" w:eastAsia="sr-Latn-CS"/>
        </w:rPr>
        <w:t xml:space="preserve">huan në shumën e lartcekur, atëherë nëpërmjet kontratës </w:t>
      </w:r>
      <w:proofErr w:type="spellStart"/>
      <w:r w:rsidR="002A247B">
        <w:rPr>
          <w:lang w:val="sq-AL" w:eastAsia="sr-Latn-CS"/>
        </w:rPr>
        <w:t>tia</w:t>
      </w:r>
      <w:proofErr w:type="spellEnd"/>
      <w:r w:rsidR="002A247B">
        <w:rPr>
          <w:lang w:val="sq-AL" w:eastAsia="sr-Latn-CS"/>
        </w:rPr>
        <w:t xml:space="preserve"> përcjell patundshmërinë-</w:t>
      </w:r>
      <w:r w:rsidR="00D8612A" w:rsidRPr="00A24976">
        <w:rPr>
          <w:lang w:val="sq-AL" w:eastAsia="sr-Latn-CS"/>
        </w:rPr>
        <w:t>shtëpinë në Prizren,</w:t>
      </w:r>
      <w:r w:rsidR="002A247B">
        <w:rPr>
          <w:lang w:val="sq-AL" w:eastAsia="sr-Latn-CS"/>
        </w:rPr>
        <w:t xml:space="preserve"> e cila gjendet</w:t>
      </w:r>
      <w:r w:rsidR="00D8612A" w:rsidRPr="00A24976">
        <w:rPr>
          <w:lang w:val="sq-AL" w:eastAsia="sr-Latn-CS"/>
        </w:rPr>
        <w:t xml:space="preserve"> në lagjen “</w:t>
      </w:r>
      <w:proofErr w:type="spellStart"/>
      <w:r w:rsidR="00D8612A" w:rsidRPr="00A24976">
        <w:rPr>
          <w:lang w:val="sq-AL" w:eastAsia="sr-Latn-CS"/>
        </w:rPr>
        <w:t>Ortakoll</w:t>
      </w:r>
      <w:proofErr w:type="spellEnd"/>
      <w:r w:rsidR="00D8612A" w:rsidRPr="00A24976">
        <w:rPr>
          <w:lang w:val="sq-AL" w:eastAsia="sr-Latn-CS"/>
        </w:rPr>
        <w:t xml:space="preserve">” </w:t>
      </w:r>
      <w:r w:rsidR="00651DD6" w:rsidRPr="00A24976">
        <w:rPr>
          <w:lang w:val="sq-AL" w:eastAsia="sr-Latn-CS"/>
        </w:rPr>
        <w:t xml:space="preserve">rr. </w:t>
      </w:r>
      <w:r w:rsidR="006B4E1F">
        <w:rPr>
          <w:lang w:val="sq-AL" w:eastAsia="sr-Latn-CS"/>
        </w:rPr>
        <w:t>.....</w:t>
      </w:r>
      <w:r w:rsidR="00651DD6" w:rsidRPr="00A24976">
        <w:rPr>
          <w:lang w:val="sq-AL" w:eastAsia="sr-Latn-CS"/>
        </w:rPr>
        <w:t xml:space="preserve"> nr. </w:t>
      </w:r>
      <w:r w:rsidR="006B4E1F">
        <w:rPr>
          <w:lang w:val="sq-AL" w:eastAsia="sr-Latn-CS"/>
        </w:rPr>
        <w:t>....</w:t>
      </w:r>
      <w:r w:rsidR="00651DD6" w:rsidRPr="00A24976">
        <w:rPr>
          <w:lang w:val="sq-AL" w:eastAsia="sr-Latn-CS"/>
        </w:rPr>
        <w:t xml:space="preserve">, </w:t>
      </w:r>
      <w:r w:rsidR="008A08D0" w:rsidRPr="00A24976">
        <w:rPr>
          <w:lang w:val="sq-AL" w:eastAsia="sr-Latn-CS"/>
        </w:rPr>
        <w:t xml:space="preserve">në </w:t>
      </w:r>
      <w:proofErr w:type="spellStart"/>
      <w:r w:rsidR="008A08D0" w:rsidRPr="00A24976">
        <w:rPr>
          <w:lang w:val="sq-AL" w:eastAsia="sr-Latn-CS"/>
        </w:rPr>
        <w:t>sip</w:t>
      </w:r>
      <w:proofErr w:type="spellEnd"/>
      <w:r w:rsidR="008A08D0" w:rsidRPr="00A24976">
        <w:rPr>
          <w:lang w:val="sq-AL" w:eastAsia="sr-Latn-CS"/>
        </w:rPr>
        <w:t>. prej 150 m2.</w:t>
      </w:r>
    </w:p>
    <w:p w:rsidR="008A08D0" w:rsidRPr="00A24976" w:rsidRDefault="008A08D0" w:rsidP="00720F28">
      <w:pPr>
        <w:ind w:firstLine="720"/>
        <w:jc w:val="both"/>
        <w:rPr>
          <w:lang w:val="sq-AL" w:eastAsia="sr-Latn-CS"/>
        </w:rPr>
      </w:pPr>
    </w:p>
    <w:p w:rsidR="003404B1" w:rsidRPr="00A24976" w:rsidRDefault="008A08D0" w:rsidP="00720F28">
      <w:pPr>
        <w:ind w:firstLine="720"/>
        <w:jc w:val="both"/>
        <w:rPr>
          <w:lang w:val="sq-AL" w:eastAsia="sr-Latn-CS"/>
        </w:rPr>
      </w:pPr>
      <w:r w:rsidRPr="00A24976">
        <w:rPr>
          <w:lang w:val="sq-AL" w:eastAsia="sr-Latn-CS"/>
        </w:rPr>
        <w:t xml:space="preserve">Me leximin dhe shikimin e certifikatës </w:t>
      </w:r>
      <w:r w:rsidR="002A247B">
        <w:rPr>
          <w:lang w:val="sq-AL" w:eastAsia="sr-Latn-CS"/>
        </w:rPr>
        <w:t>të</w:t>
      </w:r>
      <w:r w:rsidRPr="00A24976">
        <w:rPr>
          <w:lang w:val="sq-AL" w:eastAsia="sr-Latn-CS"/>
        </w:rPr>
        <w:t xml:space="preserve"> dt. 10.07.2015, gjykata ka vërtetuar se  </w:t>
      </w:r>
      <w:r w:rsidR="002A247B">
        <w:rPr>
          <w:lang w:val="sq-AL"/>
        </w:rPr>
        <w:t xml:space="preserve">ngastra </w:t>
      </w:r>
      <w:proofErr w:type="spellStart"/>
      <w:r w:rsidR="002A247B">
        <w:rPr>
          <w:lang w:val="sq-AL"/>
        </w:rPr>
        <w:t>kadastrale</w:t>
      </w:r>
      <w:proofErr w:type="spellEnd"/>
      <w:r w:rsidR="002A247B">
        <w:rPr>
          <w:lang w:val="sq-AL"/>
        </w:rPr>
        <w:t xml:space="preserve"> kontestuese</w:t>
      </w:r>
      <w:r w:rsidRPr="00A24976">
        <w:rPr>
          <w:lang w:val="sq-AL"/>
        </w:rPr>
        <w:t xml:space="preserve">, me kulturë shtëpi </w:t>
      </w:r>
      <w:r w:rsidR="002A247B">
        <w:rPr>
          <w:lang w:val="sq-AL"/>
        </w:rPr>
        <w:t>dhe</w:t>
      </w:r>
      <w:r w:rsidRPr="00A24976">
        <w:rPr>
          <w:lang w:val="sq-AL"/>
        </w:rPr>
        <w:t xml:space="preserve"> oborr në sipërfaqe të përgjithshme prej 155m2</w:t>
      </w:r>
      <w:r w:rsidR="002A247B">
        <w:rPr>
          <w:lang w:val="sq-AL"/>
        </w:rPr>
        <w:t xml:space="preserve"> </w:t>
      </w:r>
      <w:r w:rsidR="002A247B" w:rsidRPr="00A24976">
        <w:rPr>
          <w:lang w:val="sq-AL"/>
        </w:rPr>
        <w:t>evidentohet në emër të Sh</w:t>
      </w:r>
      <w:r w:rsidR="00A44753">
        <w:rPr>
          <w:lang w:val="sq-AL"/>
        </w:rPr>
        <w:t>.</w:t>
      </w:r>
      <w:r w:rsidR="002A247B" w:rsidRPr="00A24976">
        <w:rPr>
          <w:lang w:val="sq-AL"/>
        </w:rPr>
        <w:t xml:space="preserve"> Sh</w:t>
      </w:r>
      <w:r w:rsidR="00A44753">
        <w:rPr>
          <w:lang w:val="sq-AL"/>
        </w:rPr>
        <w:t>.</w:t>
      </w:r>
      <w:r w:rsidR="002A247B" w:rsidRPr="00A24976">
        <w:rPr>
          <w:lang w:val="sq-AL"/>
        </w:rPr>
        <w:t xml:space="preserve"> në 1/1 e pronës</w:t>
      </w:r>
      <w:r w:rsidRPr="00A24976">
        <w:rPr>
          <w:lang w:val="sq-AL" w:eastAsia="sr-Latn-CS"/>
        </w:rPr>
        <w:t xml:space="preserve">. </w:t>
      </w:r>
    </w:p>
    <w:p w:rsidR="00C5764F" w:rsidRPr="00A24976" w:rsidRDefault="00C5764F" w:rsidP="00720F28">
      <w:pPr>
        <w:ind w:firstLine="720"/>
        <w:jc w:val="both"/>
        <w:rPr>
          <w:lang w:val="sq-AL"/>
        </w:rPr>
      </w:pPr>
    </w:p>
    <w:p w:rsidR="00A15690" w:rsidRDefault="00D06BF3" w:rsidP="00D06BF3">
      <w:pPr>
        <w:ind w:firstLine="720"/>
        <w:jc w:val="both"/>
        <w:rPr>
          <w:lang w:val="sq-AL" w:eastAsia="sr-Latn-CS"/>
        </w:rPr>
      </w:pPr>
      <w:r w:rsidRPr="00A24976">
        <w:rPr>
          <w:lang w:val="sq-AL" w:eastAsia="sr-Latn-CS"/>
        </w:rPr>
        <w:t xml:space="preserve">Me leximin e konkluzionit E.nr. </w:t>
      </w:r>
      <w:r w:rsidR="00A44753">
        <w:rPr>
          <w:lang w:val="sq-AL" w:eastAsia="sr-Latn-CS"/>
        </w:rPr>
        <w:t>.....</w:t>
      </w:r>
      <w:r w:rsidR="00A15690">
        <w:rPr>
          <w:lang w:val="sq-AL" w:eastAsia="sr-Latn-CS"/>
        </w:rPr>
        <w:t xml:space="preserve"> të dt. 28.02.2006 </w:t>
      </w:r>
      <w:r w:rsidRPr="00A24976">
        <w:rPr>
          <w:lang w:val="sq-AL" w:eastAsia="sr-Latn-CS"/>
        </w:rPr>
        <w:t xml:space="preserve"> gjykata ka konstatuar se paditësi si person i tretë </w:t>
      </w:r>
      <w:r w:rsidR="00AA0DDC" w:rsidRPr="00A24976">
        <w:rPr>
          <w:lang w:val="sq-AL" w:eastAsia="sr-Latn-CS"/>
        </w:rPr>
        <w:t xml:space="preserve">është udhëzuar </w:t>
      </w:r>
      <w:r w:rsidRPr="00A24976">
        <w:rPr>
          <w:lang w:val="sq-AL" w:eastAsia="sr-Latn-CS"/>
        </w:rPr>
        <w:t xml:space="preserve">që në afat prej 15 ditëve ta </w:t>
      </w:r>
      <w:proofErr w:type="spellStart"/>
      <w:r w:rsidRPr="00A24976">
        <w:rPr>
          <w:lang w:val="sq-AL" w:eastAsia="sr-Latn-CS"/>
        </w:rPr>
        <w:t>inicon</w:t>
      </w:r>
      <w:proofErr w:type="spellEnd"/>
      <w:r w:rsidRPr="00A24976">
        <w:rPr>
          <w:lang w:val="sq-AL" w:eastAsia="sr-Latn-CS"/>
        </w:rPr>
        <w:t xml:space="preserve"> procedurën </w:t>
      </w:r>
      <w:proofErr w:type="spellStart"/>
      <w:r w:rsidRPr="00A24976">
        <w:rPr>
          <w:lang w:val="sq-AL" w:eastAsia="sr-Latn-CS"/>
        </w:rPr>
        <w:t>kontestimore</w:t>
      </w:r>
      <w:proofErr w:type="spellEnd"/>
      <w:r w:rsidRPr="00A24976">
        <w:rPr>
          <w:lang w:val="sq-AL" w:eastAsia="sr-Latn-CS"/>
        </w:rPr>
        <w:t xml:space="preserve"> për shpalljen e ekzekutimit si të palejueshëm sipas lëndës E.nr. </w:t>
      </w:r>
      <w:r w:rsidR="00A44753">
        <w:rPr>
          <w:lang w:val="sq-AL" w:eastAsia="sr-Latn-CS"/>
        </w:rPr>
        <w:t>.....</w:t>
      </w:r>
      <w:r w:rsidRPr="00A24976">
        <w:rPr>
          <w:lang w:val="sq-AL" w:eastAsia="sr-Latn-CS"/>
        </w:rPr>
        <w:t xml:space="preserve">.  </w:t>
      </w:r>
    </w:p>
    <w:p w:rsidR="00A15690" w:rsidRDefault="00A15690" w:rsidP="00D06BF3">
      <w:pPr>
        <w:ind w:firstLine="720"/>
        <w:jc w:val="both"/>
        <w:rPr>
          <w:lang w:val="sq-AL" w:eastAsia="sr-Latn-CS"/>
        </w:rPr>
      </w:pPr>
    </w:p>
    <w:p w:rsidR="00A15690" w:rsidRDefault="00A15690" w:rsidP="00D06BF3">
      <w:pPr>
        <w:ind w:firstLine="720"/>
        <w:jc w:val="both"/>
        <w:rPr>
          <w:lang w:val="sq-AL" w:eastAsia="sr-Latn-CS"/>
        </w:rPr>
      </w:pPr>
    </w:p>
    <w:p w:rsidR="00D06BF3" w:rsidRPr="00A24976" w:rsidRDefault="00D06BF3" w:rsidP="00D06BF3">
      <w:pPr>
        <w:ind w:firstLine="720"/>
        <w:jc w:val="both"/>
        <w:rPr>
          <w:lang w:val="sq-AL"/>
        </w:rPr>
      </w:pPr>
      <w:r w:rsidRPr="00A24976">
        <w:rPr>
          <w:lang w:val="sq-AL" w:eastAsia="sr-Latn-CS"/>
        </w:rPr>
        <w:t xml:space="preserve"> </w:t>
      </w:r>
      <w:r w:rsidRPr="00A24976">
        <w:rPr>
          <w:lang w:val="sq-AL"/>
        </w:rPr>
        <w:t xml:space="preserve">  </w:t>
      </w:r>
    </w:p>
    <w:p w:rsidR="00D06BF3" w:rsidRPr="00A24976" w:rsidRDefault="00D06BF3" w:rsidP="00720F28">
      <w:pPr>
        <w:ind w:firstLine="720"/>
        <w:jc w:val="both"/>
        <w:rPr>
          <w:lang w:val="sq-AL"/>
        </w:rPr>
      </w:pPr>
    </w:p>
    <w:p w:rsidR="00AA0DDC" w:rsidRPr="00A24976" w:rsidRDefault="001B5CB6" w:rsidP="00720F28">
      <w:pPr>
        <w:ind w:firstLine="720"/>
        <w:jc w:val="both"/>
        <w:rPr>
          <w:lang w:val="sq-AL" w:eastAsia="sr-Latn-CS"/>
        </w:rPr>
      </w:pPr>
      <w:r w:rsidRPr="00A24976">
        <w:rPr>
          <w:lang w:val="sq-AL" w:eastAsia="sr-Latn-CS"/>
        </w:rPr>
        <w:t xml:space="preserve">Nga provat e administruara më lartë dhe faktet e vërtetuara gjykata ka konstatuar </w:t>
      </w:r>
      <w:r w:rsidR="00AA0DDC" w:rsidRPr="00A24976">
        <w:rPr>
          <w:lang w:val="sq-AL" w:eastAsia="sr-Latn-CS"/>
        </w:rPr>
        <w:t>se nuk është kontestues fakti se  Sh</w:t>
      </w:r>
      <w:r w:rsidR="00A44753">
        <w:rPr>
          <w:lang w:val="sq-AL" w:eastAsia="sr-Latn-CS"/>
        </w:rPr>
        <w:t>.</w:t>
      </w:r>
      <w:r w:rsidR="00AA0DDC" w:rsidRPr="00A24976">
        <w:rPr>
          <w:lang w:val="sq-AL" w:eastAsia="sr-Latn-CS"/>
        </w:rPr>
        <w:t xml:space="preserve"> Sh</w:t>
      </w:r>
      <w:r w:rsidR="00A44753">
        <w:rPr>
          <w:lang w:val="sq-AL" w:eastAsia="sr-Latn-CS"/>
        </w:rPr>
        <w:t>.</w:t>
      </w:r>
      <w:r w:rsidR="00AA0DDC" w:rsidRPr="00A24976">
        <w:rPr>
          <w:lang w:val="sq-AL" w:eastAsia="sr-Latn-CS"/>
        </w:rPr>
        <w:t xml:space="preserve"> </w:t>
      </w:r>
      <w:r w:rsidR="00D821B2" w:rsidRPr="00A24976">
        <w:rPr>
          <w:lang w:val="sq-AL" w:eastAsia="sr-Latn-CS"/>
        </w:rPr>
        <w:t xml:space="preserve">si përfaqësues </w:t>
      </w:r>
      <w:r w:rsidR="00AA0DDC" w:rsidRPr="00A24976">
        <w:rPr>
          <w:lang w:val="sq-AL" w:eastAsia="sr-Latn-CS"/>
        </w:rPr>
        <w:t xml:space="preserve">i </w:t>
      </w:r>
      <w:r w:rsidR="00D821B2" w:rsidRPr="00A24976">
        <w:rPr>
          <w:lang w:val="sq-AL" w:eastAsia="sr-Latn-CS"/>
        </w:rPr>
        <w:t>kompanisë</w:t>
      </w:r>
      <w:r w:rsidR="00AA0DDC" w:rsidRPr="00A24976">
        <w:rPr>
          <w:lang w:val="sq-AL" w:eastAsia="sr-Latn-CS"/>
        </w:rPr>
        <w:t xml:space="preserve"> “</w:t>
      </w:r>
      <w:proofErr w:type="spellStart"/>
      <w:r w:rsidR="00AA0DDC" w:rsidRPr="00A24976">
        <w:rPr>
          <w:lang w:val="sq-AL" w:eastAsia="sr-Latn-CS"/>
        </w:rPr>
        <w:t>Mebel</w:t>
      </w:r>
      <w:proofErr w:type="spellEnd"/>
      <w:r w:rsidR="00AA0DDC" w:rsidRPr="00A24976">
        <w:rPr>
          <w:lang w:val="sq-AL" w:eastAsia="sr-Latn-CS"/>
        </w:rPr>
        <w:t xml:space="preserve"> </w:t>
      </w:r>
      <w:proofErr w:type="spellStart"/>
      <w:r w:rsidR="00AA0DDC" w:rsidRPr="00A24976">
        <w:rPr>
          <w:lang w:val="sq-AL" w:eastAsia="sr-Latn-CS"/>
        </w:rPr>
        <w:t>Com</w:t>
      </w:r>
      <w:proofErr w:type="spellEnd"/>
      <w:r w:rsidR="00AA0DDC" w:rsidRPr="00A24976">
        <w:rPr>
          <w:lang w:val="sq-AL" w:eastAsia="sr-Latn-CS"/>
        </w:rPr>
        <w:t xml:space="preserve">” ka lidhur marrëveshje mbi huan </w:t>
      </w:r>
      <w:r w:rsidR="00D821B2" w:rsidRPr="00A24976">
        <w:rPr>
          <w:lang w:val="sq-AL" w:eastAsia="sr-Latn-CS"/>
        </w:rPr>
        <w:t xml:space="preserve">me të paditurën në </w:t>
      </w:r>
      <w:r w:rsidR="00AA0DDC" w:rsidRPr="00A24976">
        <w:rPr>
          <w:lang w:val="sq-AL" w:eastAsia="sr-Latn-CS"/>
        </w:rPr>
        <w:t>shumën e të hollave prej 50.000,00</w:t>
      </w:r>
      <w:r w:rsidR="00DB1AB4" w:rsidRPr="00A24976">
        <w:rPr>
          <w:lang w:val="sq-AL" w:eastAsia="sr-Latn-CS"/>
        </w:rPr>
        <w:t xml:space="preserve"> </w:t>
      </w:r>
      <w:r w:rsidR="00A932E0">
        <w:rPr>
          <w:lang w:val="sq-AL" w:eastAsia="sr-Latn-CS"/>
        </w:rPr>
        <w:t>€</w:t>
      </w:r>
      <w:r w:rsidR="00D821B2" w:rsidRPr="00A24976">
        <w:rPr>
          <w:lang w:val="sq-AL" w:eastAsia="sr-Latn-CS"/>
        </w:rPr>
        <w:t xml:space="preserve"> dhe për sigurimin e kredisë e ka lënë peng si </w:t>
      </w:r>
      <w:proofErr w:type="spellStart"/>
      <w:r w:rsidR="00D821B2" w:rsidRPr="00A24976">
        <w:rPr>
          <w:lang w:val="sq-AL" w:eastAsia="sr-Latn-CS"/>
        </w:rPr>
        <w:t>kolateral</w:t>
      </w:r>
      <w:proofErr w:type="spellEnd"/>
      <w:r w:rsidR="00D821B2" w:rsidRPr="00A24976">
        <w:rPr>
          <w:lang w:val="sq-AL" w:eastAsia="sr-Latn-CS"/>
        </w:rPr>
        <w:t xml:space="preserve"> pasurin</w:t>
      </w:r>
      <w:r w:rsidR="00024E7E">
        <w:rPr>
          <w:lang w:val="sq-AL" w:eastAsia="sr-Latn-CS"/>
        </w:rPr>
        <w:t>ë</w:t>
      </w:r>
      <w:r w:rsidR="00D821B2" w:rsidRPr="00A24976">
        <w:rPr>
          <w:lang w:val="sq-AL" w:eastAsia="sr-Latn-CS"/>
        </w:rPr>
        <w:t xml:space="preserve"> e paluajtshme ngastrën </w:t>
      </w:r>
      <w:proofErr w:type="spellStart"/>
      <w:r w:rsidR="00D821B2" w:rsidRPr="00A24976">
        <w:rPr>
          <w:lang w:val="sq-AL" w:eastAsia="sr-Latn-CS"/>
        </w:rPr>
        <w:t>kadastrale</w:t>
      </w:r>
      <w:proofErr w:type="spellEnd"/>
      <w:r w:rsidR="00D821B2" w:rsidRPr="00A24976">
        <w:rPr>
          <w:lang w:val="sq-AL" w:eastAsia="sr-Latn-CS"/>
        </w:rPr>
        <w:t xml:space="preserve"> </w:t>
      </w:r>
      <w:r w:rsidR="00D71883">
        <w:rPr>
          <w:lang w:val="sq-AL" w:eastAsia="sr-Latn-CS"/>
        </w:rPr>
        <w:t>.....</w:t>
      </w:r>
      <w:r w:rsidR="00D821B2" w:rsidRPr="00A24976">
        <w:rPr>
          <w:lang w:val="sq-AL" w:eastAsia="sr-Latn-CS"/>
        </w:rPr>
        <w:t xml:space="preserve"> e regjistruar sip</w:t>
      </w:r>
      <w:r w:rsidR="00DB1AB4" w:rsidRPr="00A24976">
        <w:rPr>
          <w:lang w:val="sq-AL" w:eastAsia="sr-Latn-CS"/>
        </w:rPr>
        <w:t xml:space="preserve">as listës poseduese I Ri </w:t>
      </w:r>
      <w:r w:rsidR="006B4E1F">
        <w:rPr>
          <w:lang w:val="sq-AL" w:eastAsia="sr-Latn-CS"/>
        </w:rPr>
        <w:t>.....</w:t>
      </w:r>
      <w:r w:rsidR="00DB1AB4" w:rsidRPr="00A24976">
        <w:rPr>
          <w:lang w:val="sq-AL" w:eastAsia="sr-Latn-CS"/>
        </w:rPr>
        <w:t xml:space="preserve"> Gjithashtu nuk është kontestuese fakti se paditësi ka lidhur kontratë mbi huazimin hipotekarë me Sh</w:t>
      </w:r>
      <w:r w:rsidR="006B4E1F">
        <w:rPr>
          <w:lang w:val="sq-AL" w:eastAsia="sr-Latn-CS"/>
        </w:rPr>
        <w:t>.</w:t>
      </w:r>
      <w:r w:rsidR="00DB1AB4" w:rsidRPr="00A24976">
        <w:rPr>
          <w:lang w:val="sq-AL" w:eastAsia="sr-Latn-CS"/>
        </w:rPr>
        <w:t xml:space="preserve"> Sh</w:t>
      </w:r>
      <w:r w:rsidR="006B4E1F">
        <w:rPr>
          <w:lang w:val="sq-AL" w:eastAsia="sr-Latn-CS"/>
        </w:rPr>
        <w:t>.</w:t>
      </w:r>
      <w:r w:rsidR="00DB1AB4" w:rsidRPr="00A24976">
        <w:rPr>
          <w:lang w:val="sq-AL" w:eastAsia="sr-Latn-CS"/>
        </w:rPr>
        <w:t xml:space="preserve"> të cilit ia ka dhënë në shumën prej 60.000,00 Markave Gjermane. </w:t>
      </w:r>
      <w:r w:rsidR="003E5CAF" w:rsidRPr="00A24976">
        <w:rPr>
          <w:lang w:val="sq-AL" w:eastAsia="sr-Latn-CS"/>
        </w:rPr>
        <w:t>Ndërsa për g</w:t>
      </w:r>
      <w:r w:rsidR="00DB1AB4" w:rsidRPr="00A24976">
        <w:rPr>
          <w:lang w:val="sq-AL" w:eastAsia="sr-Latn-CS"/>
        </w:rPr>
        <w:t>jykatën kontestuese mbetet fakti se padit</w:t>
      </w:r>
      <w:r w:rsidR="00B92D7C" w:rsidRPr="00A24976">
        <w:rPr>
          <w:lang w:val="sq-AL" w:eastAsia="sr-Latn-CS"/>
        </w:rPr>
        <w:t>ësi</w:t>
      </w:r>
      <w:r w:rsidR="00DB1AB4" w:rsidRPr="00A24976">
        <w:rPr>
          <w:lang w:val="sq-AL" w:eastAsia="sr-Latn-CS"/>
        </w:rPr>
        <w:t xml:space="preserve"> a ka </w:t>
      </w:r>
      <w:r w:rsidR="00C933F8" w:rsidRPr="00A24976">
        <w:rPr>
          <w:lang w:val="sq-AL" w:eastAsia="sr-Latn-CS"/>
        </w:rPr>
        <w:t xml:space="preserve">pasur të drejtën e përparësisë në  realizimit </w:t>
      </w:r>
      <w:r w:rsidR="004A1017" w:rsidRPr="00A24976">
        <w:rPr>
          <w:lang w:val="sq-AL" w:eastAsia="sr-Latn-CS"/>
        </w:rPr>
        <w:t xml:space="preserve">e </w:t>
      </w:r>
      <w:r w:rsidR="00C933F8" w:rsidRPr="00A24976">
        <w:rPr>
          <w:lang w:val="sq-AL" w:eastAsia="sr-Latn-CS"/>
        </w:rPr>
        <w:t xml:space="preserve">kërkesës në </w:t>
      </w:r>
      <w:r w:rsidR="00DB1AB4" w:rsidRPr="00A24976">
        <w:rPr>
          <w:lang w:val="sq-AL" w:eastAsia="sr-Latn-CS"/>
        </w:rPr>
        <w:t xml:space="preserve">procedurës përmbarimore </w:t>
      </w:r>
      <w:r w:rsidR="00A932E0">
        <w:rPr>
          <w:lang w:val="sq-AL" w:eastAsia="sr-Latn-CS"/>
        </w:rPr>
        <w:t>para të paditur</w:t>
      </w:r>
      <w:r w:rsidR="00024E7E">
        <w:rPr>
          <w:lang w:val="sq-AL" w:eastAsia="sr-Latn-CS"/>
        </w:rPr>
        <w:t>ës</w:t>
      </w:r>
      <w:r w:rsidR="00B92D7C" w:rsidRPr="00A24976">
        <w:rPr>
          <w:lang w:val="sq-AL" w:eastAsia="sr-Latn-CS"/>
        </w:rPr>
        <w:t xml:space="preserve"> </w:t>
      </w:r>
      <w:r w:rsidR="00B47FB4" w:rsidRPr="00A24976">
        <w:rPr>
          <w:lang w:val="sq-AL" w:eastAsia="sr-Latn-CS"/>
        </w:rPr>
        <w:t>dhe</w:t>
      </w:r>
      <w:r w:rsidR="00A932E0">
        <w:rPr>
          <w:lang w:val="sq-AL" w:eastAsia="sr-Latn-CS"/>
        </w:rPr>
        <w:t xml:space="preserve"> të drejtën në</w:t>
      </w:r>
      <w:r w:rsidR="00B47FB4" w:rsidRPr="00A24976">
        <w:rPr>
          <w:lang w:val="sq-AL" w:eastAsia="sr-Latn-CS"/>
        </w:rPr>
        <w:t xml:space="preserve"> shpalljen e vendimit të </w:t>
      </w:r>
      <w:r w:rsidR="004A1017" w:rsidRPr="00A24976">
        <w:rPr>
          <w:lang w:val="sq-AL" w:eastAsia="sr-Latn-CS"/>
        </w:rPr>
        <w:t xml:space="preserve">Gjykatës së </w:t>
      </w:r>
      <w:r w:rsidR="00B47FB4" w:rsidRPr="00A24976">
        <w:rPr>
          <w:lang w:val="sq-AL" w:eastAsia="sr-Latn-CS"/>
        </w:rPr>
        <w:t>përmbarimit si të palejuar.</w:t>
      </w:r>
      <w:r w:rsidR="00B92D7C" w:rsidRPr="00A24976">
        <w:rPr>
          <w:lang w:val="sq-AL" w:eastAsia="sr-Latn-CS"/>
        </w:rPr>
        <w:t xml:space="preserve"> </w:t>
      </w:r>
      <w:r w:rsidR="00B47FB4" w:rsidRPr="00A24976">
        <w:rPr>
          <w:lang w:val="sq-AL" w:eastAsia="sr-Latn-CS"/>
        </w:rPr>
        <w:t xml:space="preserve"> </w:t>
      </w:r>
      <w:r w:rsidR="00DB1AB4" w:rsidRPr="00A24976">
        <w:rPr>
          <w:lang w:val="sq-AL" w:eastAsia="sr-Latn-CS"/>
        </w:rPr>
        <w:t xml:space="preserve"> </w:t>
      </w:r>
      <w:r w:rsidR="00D821B2" w:rsidRPr="00A24976">
        <w:rPr>
          <w:lang w:val="sq-AL" w:eastAsia="sr-Latn-CS"/>
        </w:rPr>
        <w:t xml:space="preserve">    </w:t>
      </w:r>
      <w:r w:rsidR="00AA0DDC" w:rsidRPr="00A24976">
        <w:rPr>
          <w:lang w:val="sq-AL" w:eastAsia="sr-Latn-CS"/>
        </w:rPr>
        <w:t xml:space="preserve"> </w:t>
      </w:r>
    </w:p>
    <w:p w:rsidR="003E5CAF" w:rsidRPr="00A24976" w:rsidRDefault="003E5CAF" w:rsidP="00AA0DDC">
      <w:pPr>
        <w:ind w:firstLine="720"/>
        <w:jc w:val="both"/>
        <w:rPr>
          <w:lang w:eastAsia="sr-Latn-CS"/>
        </w:rPr>
      </w:pPr>
    </w:p>
    <w:p w:rsidR="00972B0D" w:rsidRPr="00A24976" w:rsidRDefault="003E5CAF" w:rsidP="00AA0DDC">
      <w:pPr>
        <w:ind w:firstLine="720"/>
        <w:jc w:val="both"/>
        <w:rPr>
          <w:lang w:val="sq-AL" w:eastAsia="sr-Latn-CS"/>
        </w:rPr>
      </w:pPr>
      <w:r w:rsidRPr="00A24976">
        <w:rPr>
          <w:lang w:val="sq-AL" w:eastAsia="sr-Latn-CS"/>
        </w:rPr>
        <w:t>Duke marr për bazë dispozitat ligjore materiale të cilat kanë qenë në fuqi gjatë ekzistimit të këtij raporti material-juridik konkretisht dispozitat e nenit</w:t>
      </w:r>
      <w:r w:rsidR="00002574" w:rsidRPr="00A24976">
        <w:rPr>
          <w:lang w:val="sq-AL" w:eastAsia="sr-Latn-CS"/>
        </w:rPr>
        <w:t xml:space="preserve"> 5 të Ligjit mbi </w:t>
      </w:r>
      <w:r w:rsidR="00F74783">
        <w:rPr>
          <w:lang w:val="sq-AL" w:eastAsia="sr-Latn-CS"/>
        </w:rPr>
        <w:t>H</w:t>
      </w:r>
      <w:r w:rsidR="00002574" w:rsidRPr="00A24976">
        <w:rPr>
          <w:lang w:val="sq-AL" w:eastAsia="sr-Latn-CS"/>
        </w:rPr>
        <w:t xml:space="preserve">ipotekat, rregullorja e UNMIK-ut nr. 2002/21 </w:t>
      </w:r>
      <w:r w:rsidR="00F74783">
        <w:rPr>
          <w:lang w:val="sq-AL" w:eastAsia="sr-Latn-CS"/>
        </w:rPr>
        <w:t>e cila</w:t>
      </w:r>
      <w:r w:rsidR="0015497D" w:rsidRPr="00A24976">
        <w:rPr>
          <w:lang w:val="sq-AL" w:eastAsia="sr-Latn-CS"/>
        </w:rPr>
        <w:t xml:space="preserve"> </w:t>
      </w:r>
      <w:r w:rsidR="00002574" w:rsidRPr="00A24976">
        <w:rPr>
          <w:lang w:val="sq-AL" w:eastAsia="sr-Latn-CS"/>
        </w:rPr>
        <w:t xml:space="preserve"> p</w:t>
      </w:r>
      <w:r w:rsidR="00F74783">
        <w:rPr>
          <w:lang w:val="sq-AL" w:eastAsia="sr-Latn-CS"/>
        </w:rPr>
        <w:t>ërcakton:</w:t>
      </w:r>
      <w:r w:rsidR="00002574" w:rsidRPr="00A24976">
        <w:rPr>
          <w:lang w:val="sq-AL" w:eastAsia="sr-Latn-CS"/>
        </w:rPr>
        <w:t xml:space="preserve"> </w:t>
      </w:r>
      <w:r w:rsidR="00B47FB4" w:rsidRPr="00A24976">
        <w:rPr>
          <w:b/>
          <w:lang w:val="sq-AL" w:eastAsia="sr-Latn-CS"/>
        </w:rPr>
        <w:t>“</w:t>
      </w:r>
      <w:r w:rsidR="00F74783">
        <w:rPr>
          <w:b/>
          <w:lang w:val="sq-AL" w:eastAsia="sr-Latn-CS"/>
        </w:rPr>
        <w:t>S</w:t>
      </w:r>
      <w:r w:rsidR="00002574" w:rsidRPr="00A24976">
        <w:rPr>
          <w:b/>
          <w:lang w:val="sq-AL" w:eastAsia="sr-Latn-CS"/>
        </w:rPr>
        <w:t xml:space="preserve">e </w:t>
      </w:r>
      <w:r w:rsidR="00F74783">
        <w:rPr>
          <w:b/>
          <w:lang w:val="sq-AL" w:eastAsia="sr-Latn-CS"/>
        </w:rPr>
        <w:t>për të qenë i vlefshëm</w:t>
      </w:r>
      <w:r w:rsidR="008B45E6" w:rsidRPr="00A24976">
        <w:rPr>
          <w:b/>
          <w:lang w:val="sq-AL" w:eastAsia="sr-Latn-CS"/>
        </w:rPr>
        <w:t xml:space="preserve"> dokumenti </w:t>
      </w:r>
      <w:r w:rsidR="002E37F6" w:rsidRPr="00A24976">
        <w:rPr>
          <w:b/>
          <w:lang w:val="sq-AL" w:eastAsia="sr-Latn-CS"/>
        </w:rPr>
        <w:t xml:space="preserve">i hipotekës duhet të jetë me shkrim dhe </w:t>
      </w:r>
      <w:r w:rsidR="006C0B58" w:rsidRPr="00A24976">
        <w:rPr>
          <w:b/>
          <w:lang w:val="sq-AL" w:eastAsia="sr-Latn-CS"/>
        </w:rPr>
        <w:t>i vërtetuar në të njëjtën mënyrë si transaksionet e tjera që kanë të bëjnë me pronat e paluajtshme në përputhje me legjislacionin në fuqi</w:t>
      </w:r>
      <w:r w:rsidR="00B47FB4" w:rsidRPr="00A24976">
        <w:rPr>
          <w:b/>
          <w:lang w:val="sq-AL" w:eastAsia="sr-Latn-CS"/>
        </w:rPr>
        <w:t>”</w:t>
      </w:r>
      <w:r w:rsidR="006C0B58" w:rsidRPr="00A24976">
        <w:rPr>
          <w:lang w:val="sq-AL" w:eastAsia="sr-Latn-CS"/>
        </w:rPr>
        <w:t xml:space="preserve">. Andaj duke marrë dispozitën ligjore </w:t>
      </w:r>
      <w:r w:rsidR="00B47FB4" w:rsidRPr="00A24976">
        <w:rPr>
          <w:lang w:val="sq-AL" w:eastAsia="sr-Latn-CS"/>
        </w:rPr>
        <w:t>materiale</w:t>
      </w:r>
      <w:r w:rsidR="000F7362" w:rsidRPr="00A24976">
        <w:rPr>
          <w:lang w:val="sq-AL" w:eastAsia="sr-Latn-CS"/>
        </w:rPr>
        <w:t xml:space="preserve">, </w:t>
      </w:r>
      <w:r w:rsidR="00B47FB4" w:rsidRPr="00A24976">
        <w:rPr>
          <w:lang w:val="sq-AL" w:eastAsia="sr-Latn-CS"/>
        </w:rPr>
        <w:t xml:space="preserve">për </w:t>
      </w:r>
      <w:r w:rsidR="00F74783">
        <w:rPr>
          <w:lang w:val="sq-AL" w:eastAsia="sr-Latn-CS"/>
        </w:rPr>
        <w:t>krijimin</w:t>
      </w:r>
      <w:r w:rsidR="00B47FB4" w:rsidRPr="00A24976">
        <w:rPr>
          <w:lang w:val="sq-AL" w:eastAsia="sr-Latn-CS"/>
        </w:rPr>
        <w:t xml:space="preserve"> e hipotekës </w:t>
      </w:r>
      <w:r w:rsidR="008F511F">
        <w:rPr>
          <w:lang w:val="sq-AL" w:eastAsia="sr-Latn-CS"/>
        </w:rPr>
        <w:t xml:space="preserve">ku </w:t>
      </w:r>
      <w:r w:rsidR="00F74783">
        <w:rPr>
          <w:lang w:val="sq-AL" w:eastAsia="sr-Latn-CS"/>
        </w:rPr>
        <w:t xml:space="preserve">përpos titullit juridik kërkohet </w:t>
      </w:r>
      <w:r w:rsidR="000F7362" w:rsidRPr="00A24976">
        <w:rPr>
          <w:lang w:val="sq-AL" w:eastAsia="sr-Latn-CS"/>
        </w:rPr>
        <w:t xml:space="preserve">dhe regjistrimi në regjistrat e </w:t>
      </w:r>
      <w:proofErr w:type="spellStart"/>
      <w:r w:rsidR="000F7362" w:rsidRPr="00A24976">
        <w:rPr>
          <w:lang w:val="sq-AL" w:eastAsia="sr-Latn-CS"/>
        </w:rPr>
        <w:t>intabulacioni</w:t>
      </w:r>
      <w:r w:rsidR="001404B6" w:rsidRPr="00A24976">
        <w:rPr>
          <w:lang w:val="sq-AL" w:eastAsia="sr-Latn-CS"/>
        </w:rPr>
        <w:t>t</w:t>
      </w:r>
      <w:proofErr w:type="spellEnd"/>
      <w:r w:rsidR="001404B6" w:rsidRPr="00A24976">
        <w:rPr>
          <w:lang w:val="sq-AL" w:eastAsia="sr-Latn-CS"/>
        </w:rPr>
        <w:t xml:space="preserve"> si barrë e asaj </w:t>
      </w:r>
      <w:proofErr w:type="spellStart"/>
      <w:r w:rsidR="001404B6" w:rsidRPr="00A24976">
        <w:rPr>
          <w:lang w:val="sq-AL" w:eastAsia="sr-Latn-CS"/>
        </w:rPr>
        <w:t>paluajtshmërie</w:t>
      </w:r>
      <w:proofErr w:type="spellEnd"/>
      <w:r w:rsidR="000F7362" w:rsidRPr="00A24976">
        <w:rPr>
          <w:lang w:val="sq-AL" w:eastAsia="sr-Latn-CS"/>
        </w:rPr>
        <w:t>,</w:t>
      </w:r>
      <w:r w:rsidR="008F511F">
        <w:rPr>
          <w:lang w:val="sq-AL" w:eastAsia="sr-Latn-CS"/>
        </w:rPr>
        <w:t xml:space="preserve"> kështu që</w:t>
      </w:r>
      <w:r w:rsidR="000F7362" w:rsidRPr="00A24976">
        <w:rPr>
          <w:lang w:val="sq-AL" w:eastAsia="sr-Latn-CS"/>
        </w:rPr>
        <w:t xml:space="preserve"> </w:t>
      </w:r>
      <w:r w:rsidR="002B7702">
        <w:rPr>
          <w:lang w:val="sq-AL" w:eastAsia="sr-Latn-CS"/>
        </w:rPr>
        <w:t xml:space="preserve">rrjedh konstatimi se </w:t>
      </w:r>
      <w:r w:rsidR="000F7362" w:rsidRPr="00A24976">
        <w:rPr>
          <w:lang w:val="sq-AL" w:eastAsia="sr-Latn-CS"/>
        </w:rPr>
        <w:t>vetëm me aktin e regjistrimit fitohet e drejta e hipotekës.</w:t>
      </w:r>
      <w:r w:rsidR="008F511F">
        <w:rPr>
          <w:lang w:val="sq-AL" w:eastAsia="sr-Latn-CS"/>
        </w:rPr>
        <w:t xml:space="preserve"> Këtë g</w:t>
      </w:r>
      <w:r w:rsidR="00123B70" w:rsidRPr="00A24976">
        <w:rPr>
          <w:lang w:val="sq-AL" w:eastAsia="sr-Latn-CS"/>
        </w:rPr>
        <w:t>jendj</w:t>
      </w:r>
      <w:r w:rsidR="008F511F">
        <w:rPr>
          <w:lang w:val="sq-AL" w:eastAsia="sr-Latn-CS"/>
        </w:rPr>
        <w:t>e</w:t>
      </w:r>
      <w:r w:rsidR="00123B70" w:rsidRPr="00A24976">
        <w:rPr>
          <w:lang w:val="sq-AL" w:eastAsia="sr-Latn-CS"/>
        </w:rPr>
        <w:t xml:space="preserve"> faktike se </w:t>
      </w:r>
      <w:r w:rsidR="002B7702">
        <w:rPr>
          <w:lang w:val="sq-AL" w:eastAsia="sr-Latn-CS"/>
        </w:rPr>
        <w:t xml:space="preserve">e </w:t>
      </w:r>
      <w:r w:rsidR="00123B70" w:rsidRPr="00A24976">
        <w:rPr>
          <w:lang w:val="sq-AL" w:eastAsia="sr-Latn-CS"/>
        </w:rPr>
        <w:t>paditur</w:t>
      </w:r>
      <w:r w:rsidR="002B7702">
        <w:rPr>
          <w:lang w:val="sq-AL" w:eastAsia="sr-Latn-CS"/>
        </w:rPr>
        <w:t>a</w:t>
      </w:r>
      <w:r w:rsidR="00123B70" w:rsidRPr="00A24976">
        <w:rPr>
          <w:lang w:val="sq-AL" w:eastAsia="sr-Latn-CS"/>
        </w:rPr>
        <w:t xml:space="preserve"> </w:t>
      </w:r>
      <w:r w:rsidR="00EF23BA" w:rsidRPr="00A24976">
        <w:rPr>
          <w:lang w:val="sq-AL" w:eastAsia="sr-Latn-CS"/>
        </w:rPr>
        <w:t>ka fituar të drejtën e hipotekës</w:t>
      </w:r>
      <w:r w:rsidR="008F511F">
        <w:rPr>
          <w:lang w:val="sq-AL" w:eastAsia="sr-Latn-CS"/>
        </w:rPr>
        <w:t xml:space="preserve"> gjykata e vërteton</w:t>
      </w:r>
      <w:r w:rsidR="00EF23BA" w:rsidRPr="00A24976">
        <w:rPr>
          <w:lang w:val="sq-AL" w:eastAsia="sr-Latn-CS"/>
        </w:rPr>
        <w:t xml:space="preserve"> </w:t>
      </w:r>
      <w:r w:rsidR="00123B70" w:rsidRPr="00A24976">
        <w:rPr>
          <w:lang w:val="sq-AL" w:eastAsia="sr-Latn-CS"/>
        </w:rPr>
        <w:t xml:space="preserve">në bazë të aktvendimit të Gjykatës Komunale në Prizren </w:t>
      </w:r>
      <w:proofErr w:type="spellStart"/>
      <w:r w:rsidR="00123B70" w:rsidRPr="00A24976">
        <w:rPr>
          <w:lang w:val="sq-AL" w:eastAsia="sr-Latn-CS"/>
        </w:rPr>
        <w:t>Ndr</w:t>
      </w:r>
      <w:proofErr w:type="spellEnd"/>
      <w:r w:rsidR="00123B70" w:rsidRPr="00A24976">
        <w:rPr>
          <w:lang w:val="sq-AL" w:eastAsia="sr-Latn-CS"/>
        </w:rPr>
        <w:t xml:space="preserve">. </w:t>
      </w:r>
      <w:r w:rsidR="008F511F">
        <w:rPr>
          <w:lang w:val="sq-AL" w:eastAsia="sr-Latn-CS"/>
        </w:rPr>
        <w:t>n</w:t>
      </w:r>
      <w:r w:rsidR="00123B70" w:rsidRPr="00A24976">
        <w:rPr>
          <w:lang w:val="sq-AL" w:eastAsia="sr-Latn-CS"/>
        </w:rPr>
        <w:t>r.</w:t>
      </w:r>
      <w:r w:rsidR="00D71883">
        <w:rPr>
          <w:lang w:val="sq-AL" w:eastAsia="sr-Latn-CS"/>
        </w:rPr>
        <w:t xml:space="preserve"> .....</w:t>
      </w:r>
      <w:r w:rsidR="00123B70" w:rsidRPr="00A24976">
        <w:rPr>
          <w:lang w:val="sq-AL" w:eastAsia="sr-Latn-CS"/>
        </w:rPr>
        <w:t xml:space="preserve"> të datës 02.10.2003</w:t>
      </w:r>
      <w:r w:rsidR="008F511F">
        <w:rPr>
          <w:lang w:val="sq-AL" w:eastAsia="sr-Latn-CS"/>
        </w:rPr>
        <w:t xml:space="preserve"> me të cilin</w:t>
      </w:r>
      <w:r w:rsidR="001404B6" w:rsidRPr="00A24976">
        <w:rPr>
          <w:lang w:val="sq-AL" w:eastAsia="sr-Latn-CS"/>
        </w:rPr>
        <w:t xml:space="preserve"> </w:t>
      </w:r>
      <w:r w:rsidR="00123B70" w:rsidRPr="00A24976">
        <w:rPr>
          <w:lang w:val="sq-AL" w:eastAsia="sr-Latn-CS"/>
        </w:rPr>
        <w:t>është lejuar propozi</w:t>
      </w:r>
      <w:r w:rsidR="002B7702">
        <w:rPr>
          <w:lang w:val="sq-AL" w:eastAsia="sr-Latn-CS"/>
        </w:rPr>
        <w:t>mi për intabulimin e propozuesi</w:t>
      </w:r>
      <w:r w:rsidR="001007CF">
        <w:rPr>
          <w:lang w:val="sq-AL" w:eastAsia="sr-Latn-CS"/>
        </w:rPr>
        <w:t>t</w:t>
      </w:r>
      <w:r w:rsidR="00123B70" w:rsidRPr="00A24976">
        <w:rPr>
          <w:lang w:val="sq-AL" w:eastAsia="sr-Latn-CS"/>
        </w:rPr>
        <w:t xml:space="preserve"> –të paditur</w:t>
      </w:r>
      <w:r w:rsidR="008F511F">
        <w:rPr>
          <w:lang w:val="sq-AL" w:eastAsia="sr-Latn-CS"/>
        </w:rPr>
        <w:t>ës</w:t>
      </w:r>
      <w:r w:rsidR="002B7702">
        <w:rPr>
          <w:lang w:val="sq-AL" w:eastAsia="sr-Latn-CS"/>
        </w:rPr>
        <w:t xml:space="preserve"> në këtë rast</w:t>
      </w:r>
      <w:r w:rsidR="008F511F">
        <w:rPr>
          <w:lang w:val="sq-AL" w:eastAsia="sr-Latn-CS"/>
        </w:rPr>
        <w:t xml:space="preserve"> </w:t>
      </w:r>
      <w:r w:rsidR="00123B70" w:rsidRPr="00A24976">
        <w:rPr>
          <w:lang w:val="sq-AL" w:eastAsia="sr-Latn-CS"/>
        </w:rPr>
        <w:t xml:space="preserve"> për sigurimin e borxhit në vlerë prej 50.000,00 </w:t>
      </w:r>
      <w:r w:rsidR="008F511F">
        <w:rPr>
          <w:lang w:val="sq-AL" w:eastAsia="sr-Latn-CS"/>
        </w:rPr>
        <w:t>€</w:t>
      </w:r>
      <w:r w:rsidR="00B92D7C" w:rsidRPr="00A24976">
        <w:rPr>
          <w:lang w:val="sq-AL" w:eastAsia="sr-Latn-CS"/>
        </w:rPr>
        <w:t xml:space="preserve"> </w:t>
      </w:r>
      <w:r w:rsidR="00123B70" w:rsidRPr="00A24976">
        <w:rPr>
          <w:lang w:val="sq-AL" w:eastAsia="sr-Latn-CS"/>
        </w:rPr>
        <w:t>në barr</w:t>
      </w:r>
      <w:r w:rsidR="002B7702">
        <w:rPr>
          <w:lang w:val="sq-AL" w:eastAsia="sr-Latn-CS"/>
        </w:rPr>
        <w:t xml:space="preserve">ë të ngastrës </w:t>
      </w:r>
      <w:proofErr w:type="spellStart"/>
      <w:r w:rsidR="002B7702">
        <w:rPr>
          <w:lang w:val="sq-AL" w:eastAsia="sr-Latn-CS"/>
        </w:rPr>
        <w:t>kadastrale</w:t>
      </w:r>
      <w:proofErr w:type="spellEnd"/>
      <w:r w:rsidR="002B7702">
        <w:rPr>
          <w:lang w:val="sq-AL" w:eastAsia="sr-Latn-CS"/>
        </w:rPr>
        <w:t xml:space="preserve"> 6997/7</w:t>
      </w:r>
      <w:r w:rsidR="00123B70" w:rsidRPr="00A24976">
        <w:rPr>
          <w:lang w:val="sq-AL" w:eastAsia="sr-Latn-CS"/>
        </w:rPr>
        <w:t xml:space="preserve">  </w:t>
      </w:r>
      <w:r w:rsidR="002B7702">
        <w:rPr>
          <w:lang w:val="sq-AL" w:eastAsia="sr-Latn-CS"/>
        </w:rPr>
        <w:t>evidentuar në</w:t>
      </w:r>
      <w:r w:rsidR="00123B70" w:rsidRPr="00A24976">
        <w:rPr>
          <w:lang w:val="sq-AL" w:eastAsia="sr-Latn-CS"/>
        </w:rPr>
        <w:t xml:space="preserve"> flet</w:t>
      </w:r>
      <w:r w:rsidR="002B7702">
        <w:rPr>
          <w:lang w:val="sq-AL" w:eastAsia="sr-Latn-CS"/>
        </w:rPr>
        <w:t>ën</w:t>
      </w:r>
      <w:r w:rsidR="00123B70" w:rsidRPr="00A24976">
        <w:rPr>
          <w:lang w:val="sq-AL" w:eastAsia="sr-Latn-CS"/>
        </w:rPr>
        <w:t xml:space="preserve"> posedu</w:t>
      </w:r>
      <w:r w:rsidR="008F511F">
        <w:rPr>
          <w:lang w:val="sq-AL" w:eastAsia="sr-Latn-CS"/>
        </w:rPr>
        <w:t xml:space="preserve">ese nr. I Ri </w:t>
      </w:r>
      <w:r w:rsidR="00D71883">
        <w:rPr>
          <w:lang w:val="sq-AL" w:eastAsia="sr-Latn-CS"/>
        </w:rPr>
        <w:t>.....</w:t>
      </w:r>
      <w:r w:rsidR="002B7702">
        <w:rPr>
          <w:lang w:val="sq-AL" w:eastAsia="sr-Latn-CS"/>
        </w:rPr>
        <w:t>ZK</w:t>
      </w:r>
      <w:r w:rsidR="008F511F">
        <w:rPr>
          <w:lang w:val="sq-AL" w:eastAsia="sr-Latn-CS"/>
        </w:rPr>
        <w:t xml:space="preserve"> Prizren</w:t>
      </w:r>
      <w:r w:rsidR="001404B6" w:rsidRPr="00A24976">
        <w:rPr>
          <w:lang w:val="sq-AL" w:eastAsia="sr-Latn-CS"/>
        </w:rPr>
        <w:t xml:space="preserve"> dhe bazuar në këtë </w:t>
      </w:r>
      <w:r w:rsidR="003B0D3B" w:rsidRPr="00A24976">
        <w:rPr>
          <w:lang w:val="sq-AL" w:eastAsia="sr-Latn-CS"/>
        </w:rPr>
        <w:t>fakt</w:t>
      </w:r>
      <w:r w:rsidR="008F511F">
        <w:rPr>
          <w:lang w:val="sq-AL" w:eastAsia="sr-Latn-CS"/>
        </w:rPr>
        <w:t xml:space="preserve"> e paditura si i vetme e</w:t>
      </w:r>
      <w:r w:rsidR="003B0D3B" w:rsidRPr="00A24976">
        <w:rPr>
          <w:lang w:val="sq-AL" w:eastAsia="sr-Latn-CS"/>
        </w:rPr>
        <w:t xml:space="preserve"> </w:t>
      </w:r>
      <w:r w:rsidR="001404B6" w:rsidRPr="00A24976">
        <w:rPr>
          <w:lang w:val="sq-AL" w:eastAsia="sr-Latn-CS"/>
        </w:rPr>
        <w:t xml:space="preserve">ka </w:t>
      </w:r>
      <w:r w:rsidR="006B7FDB" w:rsidRPr="00A24976">
        <w:rPr>
          <w:lang w:val="sq-AL" w:eastAsia="sr-Latn-CS"/>
        </w:rPr>
        <w:t xml:space="preserve">pasur të drejtën e </w:t>
      </w:r>
      <w:r w:rsidR="001404B6" w:rsidRPr="00A24976">
        <w:rPr>
          <w:lang w:val="sq-AL" w:eastAsia="sr-Latn-CS"/>
        </w:rPr>
        <w:t>inici</w:t>
      </w:r>
      <w:r w:rsidR="006B7FDB" w:rsidRPr="00A24976">
        <w:rPr>
          <w:lang w:val="sq-AL" w:eastAsia="sr-Latn-CS"/>
        </w:rPr>
        <w:t>mit</w:t>
      </w:r>
      <w:r w:rsidR="008F511F">
        <w:rPr>
          <w:lang w:val="sq-AL" w:eastAsia="sr-Latn-CS"/>
        </w:rPr>
        <w:t xml:space="preserve"> dhe realizimit </w:t>
      </w:r>
      <w:r w:rsidR="006B7FDB" w:rsidRPr="00A24976">
        <w:rPr>
          <w:lang w:val="sq-AL" w:eastAsia="sr-Latn-CS"/>
        </w:rPr>
        <w:t>të</w:t>
      </w:r>
      <w:r w:rsidR="001404B6" w:rsidRPr="00A24976">
        <w:rPr>
          <w:lang w:val="sq-AL" w:eastAsia="sr-Latn-CS"/>
        </w:rPr>
        <w:t xml:space="preserve"> kërkesë</w:t>
      </w:r>
      <w:r w:rsidR="008F511F">
        <w:rPr>
          <w:lang w:val="sq-AL" w:eastAsia="sr-Latn-CS"/>
        </w:rPr>
        <w:t>s</w:t>
      </w:r>
      <w:r w:rsidR="001404B6" w:rsidRPr="00A24976">
        <w:rPr>
          <w:lang w:val="sq-AL" w:eastAsia="sr-Latn-CS"/>
        </w:rPr>
        <w:t xml:space="preserve"> për përmbarim</w:t>
      </w:r>
      <w:r w:rsidR="003B0D3B" w:rsidRPr="00A24976">
        <w:rPr>
          <w:lang w:val="sq-AL" w:eastAsia="sr-Latn-CS"/>
        </w:rPr>
        <w:t>.</w:t>
      </w:r>
      <w:r w:rsidR="008F511F">
        <w:rPr>
          <w:lang w:val="sq-AL" w:eastAsia="sr-Latn-CS"/>
        </w:rPr>
        <w:t xml:space="preserve"> </w:t>
      </w:r>
      <w:r w:rsidR="003B0D3B" w:rsidRPr="00A24976">
        <w:rPr>
          <w:lang w:val="sq-AL" w:eastAsia="sr-Latn-CS"/>
        </w:rPr>
        <w:t xml:space="preserve"> </w:t>
      </w:r>
    </w:p>
    <w:p w:rsidR="00F25382" w:rsidRPr="00A24976" w:rsidRDefault="00F25382" w:rsidP="00AA0DDC">
      <w:pPr>
        <w:ind w:firstLine="720"/>
        <w:jc w:val="both"/>
        <w:rPr>
          <w:lang w:val="sq-AL" w:eastAsia="sr-Latn-CS"/>
        </w:rPr>
      </w:pPr>
    </w:p>
    <w:p w:rsidR="002F6E48" w:rsidRDefault="00A554EF" w:rsidP="0003396D">
      <w:pPr>
        <w:ind w:firstLine="720"/>
        <w:jc w:val="both"/>
        <w:rPr>
          <w:lang w:val="sq-AL"/>
        </w:rPr>
      </w:pPr>
      <w:r w:rsidRPr="00A24976">
        <w:rPr>
          <w:lang w:val="sq-AL" w:eastAsia="sr-Latn-CS"/>
        </w:rPr>
        <w:t xml:space="preserve">Bazuar në </w:t>
      </w:r>
      <w:r w:rsidR="00F25382" w:rsidRPr="00A24976">
        <w:rPr>
          <w:lang w:val="sq-AL" w:eastAsia="sr-Latn-CS"/>
        </w:rPr>
        <w:t xml:space="preserve">dispozitat ligjore </w:t>
      </w:r>
      <w:r w:rsidR="008F511F">
        <w:rPr>
          <w:lang w:val="sq-AL" w:eastAsia="sr-Latn-CS"/>
        </w:rPr>
        <w:t>procedurale të</w:t>
      </w:r>
      <w:r w:rsidR="00F25382" w:rsidRPr="00A24976">
        <w:rPr>
          <w:lang w:val="sq-AL" w:eastAsia="sr-Latn-CS"/>
        </w:rPr>
        <w:t xml:space="preserve"> cilat kanë qenë në fuqi gjatë ekzistimit të këtij raporti material-juridik konkretisht dispozitat e nenit 16 </w:t>
      </w:r>
      <w:r w:rsidR="00D56240" w:rsidRPr="00A24976">
        <w:rPr>
          <w:lang w:val="sq-AL" w:eastAsia="sr-Latn-CS"/>
        </w:rPr>
        <w:t xml:space="preserve">të Ligjit mbi procedurën e përmbarimit </w:t>
      </w:r>
      <w:r w:rsidR="008F511F">
        <w:rPr>
          <w:lang w:val="sq-AL" w:eastAsia="sr-Latn-CS"/>
        </w:rPr>
        <w:t xml:space="preserve">nr.692 i dt.30.03.1978 </w:t>
      </w:r>
      <w:r w:rsidR="00F25382" w:rsidRPr="00A24976">
        <w:rPr>
          <w:lang w:val="sq-AL" w:eastAsia="sr-Latn-CS"/>
        </w:rPr>
        <w:t>i cili p</w:t>
      </w:r>
      <w:r w:rsidR="008F511F">
        <w:rPr>
          <w:lang w:val="sq-AL" w:eastAsia="sr-Latn-CS"/>
        </w:rPr>
        <w:t xml:space="preserve">ërcakton </w:t>
      </w:r>
      <w:r w:rsidR="00F25382" w:rsidRPr="00A24976">
        <w:rPr>
          <w:lang w:val="sq-AL" w:eastAsia="sr-Latn-CS"/>
        </w:rPr>
        <w:t xml:space="preserve"> se</w:t>
      </w:r>
      <w:r w:rsidR="008F511F">
        <w:rPr>
          <w:lang w:val="sq-AL" w:eastAsia="sr-Latn-CS"/>
        </w:rPr>
        <w:t xml:space="preserve">: </w:t>
      </w:r>
      <w:r w:rsidR="00F25382" w:rsidRPr="00A24976">
        <w:rPr>
          <w:lang w:val="sq-AL" w:eastAsia="sr-Latn-CS"/>
        </w:rPr>
        <w:t xml:space="preserve"> </w:t>
      </w:r>
      <w:r w:rsidR="00F25382" w:rsidRPr="00A24976">
        <w:rPr>
          <w:b/>
          <w:lang w:val="sq-AL" w:eastAsia="sr-Latn-CS"/>
        </w:rPr>
        <w:t xml:space="preserve">“Gjykata </w:t>
      </w:r>
      <w:r w:rsidR="00F25382" w:rsidRPr="00A24976">
        <w:rPr>
          <w:b/>
          <w:noProof/>
          <w:lang w:val="sq-AL"/>
        </w:rPr>
        <w:t xml:space="preserve">cakton ekzekutimet në bazë të </w:t>
      </w:r>
      <w:r w:rsidR="00F25382" w:rsidRPr="00A24976">
        <w:rPr>
          <w:b/>
          <w:noProof/>
          <w:spacing w:val="19"/>
          <w:lang w:val="sq-AL"/>
        </w:rPr>
        <w:t xml:space="preserve">dokumentit </w:t>
      </w:r>
      <w:r w:rsidR="00F25382" w:rsidRPr="00A24976">
        <w:rPr>
          <w:b/>
          <w:noProof/>
          <w:lang w:val="sq-AL"/>
        </w:rPr>
        <w:t>ekzekutiv</w:t>
      </w:r>
      <w:r w:rsidR="00F25382" w:rsidRPr="00A24976">
        <w:rPr>
          <w:b/>
          <w:lang w:val="sq-AL" w:eastAsia="sr-Latn-CS"/>
        </w:rPr>
        <w:t xml:space="preserve">, ndërsa dokument ekzekutiv është </w:t>
      </w:r>
      <w:r w:rsidR="00F25382" w:rsidRPr="00A24976">
        <w:rPr>
          <w:b/>
          <w:noProof/>
          <w:spacing w:val="2"/>
          <w:lang w:val="sq-AL"/>
        </w:rPr>
        <w:t xml:space="preserve">vendimi </w:t>
      </w:r>
      <w:r w:rsidR="00F25382" w:rsidRPr="00A24976">
        <w:rPr>
          <w:b/>
          <w:noProof/>
          <w:lang w:val="sq-AL"/>
        </w:rPr>
        <w:t xml:space="preserve">ekzekutiv gjyqësor dhe pajtimi </w:t>
      </w:r>
      <w:r w:rsidR="00F25382" w:rsidRPr="00A24976">
        <w:rPr>
          <w:b/>
          <w:noProof/>
          <w:spacing w:val="2"/>
          <w:lang w:val="sq-AL"/>
        </w:rPr>
        <w:t>gjyq</w:t>
      </w:r>
      <w:r w:rsidR="00F25382" w:rsidRPr="00A24976">
        <w:rPr>
          <w:b/>
          <w:noProof/>
          <w:lang w:val="sq-AL"/>
        </w:rPr>
        <w:t>ësor</w:t>
      </w:r>
      <w:r w:rsidR="0050139A">
        <w:rPr>
          <w:b/>
          <w:noProof/>
          <w:lang w:val="sq-AL"/>
        </w:rPr>
        <w:t>, dokumenti tjetër që si dokument ekzekutiv është parashikuar me ligj</w:t>
      </w:r>
      <w:r w:rsidR="00F25382" w:rsidRPr="00A24976">
        <w:rPr>
          <w:b/>
          <w:noProof/>
          <w:lang w:val="sq-AL"/>
        </w:rPr>
        <w:t xml:space="preserve">” </w:t>
      </w:r>
      <w:r w:rsidR="00F25382" w:rsidRPr="0050139A">
        <w:rPr>
          <w:noProof/>
          <w:lang w:val="sq-AL"/>
        </w:rPr>
        <w:t>ndërsa në nenin 18 të po këti ligji parashihet se</w:t>
      </w:r>
      <w:r w:rsidR="00F25382" w:rsidRPr="00A24976">
        <w:rPr>
          <w:b/>
          <w:noProof/>
          <w:lang w:val="sq-AL"/>
        </w:rPr>
        <w:t xml:space="preserve"> “</w:t>
      </w:r>
      <w:r w:rsidR="00F25382" w:rsidRPr="00A24976">
        <w:rPr>
          <w:b/>
          <w:spacing w:val="8"/>
          <w:lang w:val="sq-AL"/>
        </w:rPr>
        <w:t xml:space="preserve">Vendimi gjyqësor </w:t>
      </w:r>
      <w:r w:rsidR="00F25382" w:rsidRPr="00A24976">
        <w:rPr>
          <w:b/>
          <w:lang w:val="sq-AL"/>
        </w:rPr>
        <w:t xml:space="preserve">është i ekzekutueshëm </w:t>
      </w:r>
      <w:r w:rsidR="00F25382" w:rsidRPr="00A24976">
        <w:rPr>
          <w:b/>
          <w:spacing w:val="2"/>
          <w:lang w:val="sq-AL"/>
        </w:rPr>
        <w:t xml:space="preserve">në qoftë </w:t>
      </w:r>
      <w:r w:rsidR="00F25382" w:rsidRPr="00A24976">
        <w:rPr>
          <w:b/>
          <w:spacing w:val="7"/>
          <w:lang w:val="sq-AL"/>
        </w:rPr>
        <w:t xml:space="preserve">se ka marrë formën e prerë dhe në qoftë </w:t>
      </w:r>
      <w:r w:rsidR="00F25382" w:rsidRPr="00A24976">
        <w:rPr>
          <w:b/>
          <w:spacing w:val="-4"/>
          <w:lang w:val="sq-AL"/>
        </w:rPr>
        <w:t xml:space="preserve">se ka </w:t>
      </w:r>
      <w:r w:rsidR="00F25382" w:rsidRPr="00A24976">
        <w:rPr>
          <w:b/>
          <w:spacing w:val="-4"/>
          <w:lang w:val="sq-AL" w:eastAsia="pl-PL"/>
        </w:rPr>
        <w:t>ska</w:t>
      </w:r>
      <w:r w:rsidR="00F25382" w:rsidRPr="00A24976">
        <w:rPr>
          <w:b/>
          <w:spacing w:val="2"/>
          <w:lang w:val="sq-AL"/>
        </w:rPr>
        <w:t xml:space="preserve">duar afati për përmbushjen të </w:t>
      </w:r>
      <w:r w:rsidR="00F25382" w:rsidRPr="00A24976">
        <w:rPr>
          <w:b/>
          <w:lang w:val="sq-AL"/>
        </w:rPr>
        <w:t xml:space="preserve">vullnetshme </w:t>
      </w:r>
      <w:r w:rsidR="00F25382" w:rsidRPr="00A24976">
        <w:rPr>
          <w:b/>
          <w:spacing w:val="2"/>
          <w:lang w:val="sq-AL"/>
        </w:rPr>
        <w:t>të detyrim</w:t>
      </w:r>
      <w:r w:rsidR="00F25382" w:rsidRPr="00A24976">
        <w:rPr>
          <w:b/>
          <w:spacing w:val="15"/>
          <w:lang w:val="sq-AL"/>
        </w:rPr>
        <w:t xml:space="preserve">it </w:t>
      </w:r>
      <w:r w:rsidR="00F25382" w:rsidRPr="00A24976">
        <w:rPr>
          <w:b/>
          <w:lang w:val="sq-AL"/>
        </w:rPr>
        <w:t>të debitorit...”</w:t>
      </w:r>
      <w:r w:rsidR="00F25382" w:rsidRPr="00A24976">
        <w:rPr>
          <w:lang w:eastAsia="sr-Latn-CS"/>
        </w:rPr>
        <w:t xml:space="preserve">, </w:t>
      </w:r>
      <w:r w:rsidR="009627ED" w:rsidRPr="00A24976">
        <w:rPr>
          <w:lang w:val="sq-AL" w:eastAsia="sr-Latn-CS"/>
        </w:rPr>
        <w:t>andaj</w:t>
      </w:r>
      <w:r w:rsidR="009627ED" w:rsidRPr="00A24976">
        <w:rPr>
          <w:lang w:eastAsia="sr-Latn-CS"/>
        </w:rPr>
        <w:t xml:space="preserve"> duke </w:t>
      </w:r>
      <w:r w:rsidR="009627ED" w:rsidRPr="00A24976">
        <w:rPr>
          <w:lang w:val="sq-AL" w:eastAsia="sr-Latn-CS"/>
        </w:rPr>
        <w:t>marrë për parasysh këtë dispozitë ligjore</w:t>
      </w:r>
      <w:r w:rsidR="009627ED" w:rsidRPr="00A24976">
        <w:rPr>
          <w:lang w:eastAsia="sr-Latn-CS"/>
        </w:rPr>
        <w:t xml:space="preserve"> </w:t>
      </w:r>
      <w:r w:rsidR="0050139A">
        <w:rPr>
          <w:lang w:eastAsia="sr-Latn-CS"/>
        </w:rPr>
        <w:t>g</w:t>
      </w:r>
      <w:proofErr w:type="spellStart"/>
      <w:r w:rsidR="00FB09C5" w:rsidRPr="00A24976">
        <w:rPr>
          <w:lang w:val="sq-AL"/>
        </w:rPr>
        <w:t>jykata</w:t>
      </w:r>
      <w:proofErr w:type="spellEnd"/>
      <w:r w:rsidR="00FB09C5" w:rsidRPr="00A24976">
        <w:rPr>
          <w:lang w:val="sq-AL"/>
        </w:rPr>
        <w:t xml:space="preserve"> konsideron </w:t>
      </w:r>
      <w:r w:rsidR="0050139A">
        <w:rPr>
          <w:lang w:val="sq-AL"/>
        </w:rPr>
        <w:t xml:space="preserve">se </w:t>
      </w:r>
      <w:r w:rsidR="00FB09C5" w:rsidRPr="00A24976">
        <w:rPr>
          <w:lang w:val="sq-AL"/>
        </w:rPr>
        <w:t xml:space="preserve">në rastin konkret procedura përmbarimore </w:t>
      </w:r>
      <w:r w:rsidR="002F6E48">
        <w:rPr>
          <w:lang w:val="sq-AL"/>
        </w:rPr>
        <w:t>është</w:t>
      </w:r>
      <w:r w:rsidR="00FB09C5" w:rsidRPr="00A24976">
        <w:rPr>
          <w:lang w:val="sq-AL"/>
        </w:rPr>
        <w:t xml:space="preserve"> iniciuar </w:t>
      </w:r>
      <w:r w:rsidR="002F6E48">
        <w:rPr>
          <w:lang w:val="sq-AL"/>
        </w:rPr>
        <w:t xml:space="preserve">dhe zhvilluar </w:t>
      </w:r>
      <w:r w:rsidR="00FB09C5" w:rsidRPr="00A24976">
        <w:rPr>
          <w:lang w:val="sq-AL"/>
        </w:rPr>
        <w:t>nga ana e të paditur</w:t>
      </w:r>
      <w:r w:rsidR="0050139A">
        <w:rPr>
          <w:lang w:val="sq-AL"/>
        </w:rPr>
        <w:t>ës</w:t>
      </w:r>
      <w:r w:rsidR="00FB09C5" w:rsidRPr="00A24976">
        <w:rPr>
          <w:lang w:val="sq-AL"/>
        </w:rPr>
        <w:t xml:space="preserve"> </w:t>
      </w:r>
      <w:r w:rsidR="005C1C3C">
        <w:rPr>
          <w:lang w:val="sq-AL"/>
        </w:rPr>
        <w:t xml:space="preserve"> </w:t>
      </w:r>
      <w:r w:rsidR="0050139A">
        <w:rPr>
          <w:lang w:val="sq-AL"/>
        </w:rPr>
        <w:t>në</w:t>
      </w:r>
      <w:r w:rsidR="00FB09C5" w:rsidRPr="00A24976">
        <w:rPr>
          <w:lang w:val="sq-AL"/>
        </w:rPr>
        <w:t xml:space="preserve"> pajtim me </w:t>
      </w:r>
      <w:proofErr w:type="spellStart"/>
      <w:r w:rsidR="00FB09C5" w:rsidRPr="00A24976">
        <w:rPr>
          <w:lang w:val="sq-AL"/>
        </w:rPr>
        <w:t>dipozitat</w:t>
      </w:r>
      <w:proofErr w:type="spellEnd"/>
      <w:r w:rsidR="00FB09C5" w:rsidRPr="00A24976">
        <w:rPr>
          <w:lang w:val="sq-AL"/>
        </w:rPr>
        <w:t xml:space="preserve"> </w:t>
      </w:r>
      <w:r w:rsidR="0050139A">
        <w:rPr>
          <w:lang w:val="sq-AL"/>
        </w:rPr>
        <w:t>ligjore të cilat kanë qenë në fuqi</w:t>
      </w:r>
      <w:r w:rsidR="00FB09C5" w:rsidRPr="00A24976">
        <w:rPr>
          <w:lang w:val="sq-AL"/>
        </w:rPr>
        <w:t xml:space="preserve"> </w:t>
      </w:r>
      <w:r w:rsidR="002F6E48">
        <w:rPr>
          <w:lang w:val="sq-AL"/>
        </w:rPr>
        <w:t>për shkak se</w:t>
      </w:r>
      <w:r w:rsidR="00FB09C5" w:rsidRPr="00A24976">
        <w:rPr>
          <w:lang w:val="sq-AL"/>
        </w:rPr>
        <w:t xml:space="preserve"> </w:t>
      </w:r>
      <w:r w:rsidR="0050139A">
        <w:rPr>
          <w:lang w:val="sq-AL"/>
        </w:rPr>
        <w:t xml:space="preserve">e paditura </w:t>
      </w:r>
      <w:r w:rsidR="00FB09C5" w:rsidRPr="00A24976">
        <w:rPr>
          <w:lang w:val="sq-AL"/>
        </w:rPr>
        <w:t xml:space="preserve">në bazë të </w:t>
      </w:r>
      <w:r w:rsidR="000A7AF7" w:rsidRPr="00A24976">
        <w:rPr>
          <w:lang w:val="sq-AL"/>
        </w:rPr>
        <w:t>akt</w:t>
      </w:r>
      <w:r w:rsidR="00C90E51">
        <w:rPr>
          <w:lang w:val="sq-AL"/>
        </w:rPr>
        <w:t xml:space="preserve">vendimit </w:t>
      </w:r>
      <w:r w:rsidR="00F25382" w:rsidRPr="00A24976">
        <w:rPr>
          <w:lang w:val="sq-AL"/>
        </w:rPr>
        <w:t xml:space="preserve">ë </w:t>
      </w:r>
      <w:r w:rsidR="00FB09C5" w:rsidRPr="00A24976">
        <w:rPr>
          <w:lang w:val="sq-AL"/>
        </w:rPr>
        <w:t xml:space="preserve">kësaj gjykate </w:t>
      </w:r>
      <w:proofErr w:type="spellStart"/>
      <w:r w:rsidR="00FB09C5" w:rsidRPr="00A24976">
        <w:rPr>
          <w:lang w:val="sq-AL"/>
        </w:rPr>
        <w:t>Ndr</w:t>
      </w:r>
      <w:proofErr w:type="spellEnd"/>
      <w:r w:rsidR="00FB09C5" w:rsidRPr="00A24976">
        <w:rPr>
          <w:lang w:val="sq-AL"/>
        </w:rPr>
        <w:t xml:space="preserve">. 499/03 </w:t>
      </w:r>
      <w:r w:rsidR="0050139A">
        <w:rPr>
          <w:lang w:val="sq-AL"/>
        </w:rPr>
        <w:t xml:space="preserve">i </w:t>
      </w:r>
      <w:r w:rsidR="009627ED" w:rsidRPr="00A24976">
        <w:rPr>
          <w:lang w:val="sq-AL"/>
        </w:rPr>
        <w:t>dt. 02.10.2003</w:t>
      </w:r>
      <w:r w:rsidR="000A7AF7" w:rsidRPr="00A24976">
        <w:rPr>
          <w:lang w:val="sq-AL"/>
        </w:rPr>
        <w:t xml:space="preserve"> </w:t>
      </w:r>
      <w:r w:rsidR="002F6E48">
        <w:rPr>
          <w:lang w:val="sq-AL"/>
        </w:rPr>
        <w:t>që</w:t>
      </w:r>
      <w:r w:rsidR="00065BF6">
        <w:rPr>
          <w:lang w:val="sq-AL"/>
        </w:rPr>
        <w:t xml:space="preserve"> </w:t>
      </w:r>
      <w:r w:rsidR="002F6E48">
        <w:rPr>
          <w:lang w:val="sq-AL"/>
        </w:rPr>
        <w:t xml:space="preserve">paraqet </w:t>
      </w:r>
      <w:r w:rsidR="000A7AF7" w:rsidRPr="00A24976">
        <w:rPr>
          <w:lang w:val="sq-AL"/>
        </w:rPr>
        <w:t>dokument ekzekutiv</w:t>
      </w:r>
      <w:r w:rsidR="002F6E48">
        <w:rPr>
          <w:lang w:val="sq-AL"/>
        </w:rPr>
        <w:t xml:space="preserve"> ka iniciuar procedurën sepse</w:t>
      </w:r>
      <w:r w:rsidR="00192612">
        <w:rPr>
          <w:lang w:val="sq-AL"/>
        </w:rPr>
        <w:t xml:space="preserve"> debitori-</w:t>
      </w:r>
      <w:r w:rsidR="009627ED" w:rsidRPr="00A24976">
        <w:rPr>
          <w:lang w:val="sq-AL"/>
        </w:rPr>
        <w:t>Sh</w:t>
      </w:r>
      <w:r w:rsidR="00A44753">
        <w:rPr>
          <w:lang w:val="sq-AL"/>
        </w:rPr>
        <w:t>.</w:t>
      </w:r>
      <w:r w:rsidR="009627ED" w:rsidRPr="00A24976">
        <w:rPr>
          <w:lang w:val="sq-AL"/>
        </w:rPr>
        <w:t xml:space="preserve"> Sh</w:t>
      </w:r>
      <w:r w:rsidR="00A44753">
        <w:rPr>
          <w:lang w:val="sq-AL"/>
        </w:rPr>
        <w:t>.</w:t>
      </w:r>
      <w:r w:rsidR="009627ED" w:rsidRPr="00A24976">
        <w:rPr>
          <w:lang w:val="sq-AL"/>
        </w:rPr>
        <w:t xml:space="preserve"> </w:t>
      </w:r>
      <w:r w:rsidR="000A7AF7" w:rsidRPr="00A24976">
        <w:rPr>
          <w:lang w:val="sq-AL"/>
        </w:rPr>
        <w:t xml:space="preserve"> </w:t>
      </w:r>
      <w:r w:rsidR="009627ED" w:rsidRPr="00A24976">
        <w:rPr>
          <w:lang w:val="sq-AL"/>
        </w:rPr>
        <w:t>është vonuar në</w:t>
      </w:r>
      <w:r w:rsidR="000A7AF7" w:rsidRPr="00A24976">
        <w:rPr>
          <w:lang w:val="sq-AL"/>
        </w:rPr>
        <w:t xml:space="preserve"> përmbushjen e det</w:t>
      </w:r>
      <w:r w:rsidR="0003396D" w:rsidRPr="00A24976">
        <w:rPr>
          <w:lang w:val="sq-AL"/>
        </w:rPr>
        <w:t>yrimit të tij ndaj të paditur</w:t>
      </w:r>
      <w:r w:rsidR="002F6E48">
        <w:rPr>
          <w:lang w:val="sq-AL"/>
        </w:rPr>
        <w:t xml:space="preserve">ës e i cili për kthimin e </w:t>
      </w:r>
      <w:proofErr w:type="spellStart"/>
      <w:r w:rsidR="002F6E48">
        <w:rPr>
          <w:lang w:val="sq-AL"/>
        </w:rPr>
        <w:t>borgjit</w:t>
      </w:r>
      <w:proofErr w:type="spellEnd"/>
      <w:r w:rsidR="002F6E48">
        <w:rPr>
          <w:lang w:val="sq-AL"/>
        </w:rPr>
        <w:t xml:space="preserve"> ka garantuar me </w:t>
      </w:r>
      <w:proofErr w:type="spellStart"/>
      <w:r w:rsidR="002F6E48">
        <w:rPr>
          <w:lang w:val="sq-AL"/>
        </w:rPr>
        <w:t>paluajtshmërinë</w:t>
      </w:r>
      <w:proofErr w:type="spellEnd"/>
      <w:r w:rsidR="002F6E48">
        <w:rPr>
          <w:lang w:val="sq-AL"/>
        </w:rPr>
        <w:t xml:space="preserve"> e cekur më lartë të vendosur si hipotekë.</w:t>
      </w:r>
    </w:p>
    <w:p w:rsidR="002F6E48" w:rsidRDefault="002F6E48" w:rsidP="0003396D">
      <w:pPr>
        <w:ind w:firstLine="720"/>
        <w:jc w:val="both"/>
        <w:rPr>
          <w:lang w:val="sq-AL"/>
        </w:rPr>
      </w:pPr>
    </w:p>
    <w:p w:rsidR="008F511F" w:rsidRDefault="007F115A" w:rsidP="0003396D">
      <w:pPr>
        <w:ind w:firstLine="720"/>
        <w:jc w:val="both"/>
        <w:rPr>
          <w:lang w:val="sq-AL" w:eastAsia="sr-Latn-CS"/>
        </w:rPr>
      </w:pPr>
      <w:r>
        <w:rPr>
          <w:lang w:val="sq-AL" w:eastAsia="sr-Latn-CS"/>
        </w:rPr>
        <w:t xml:space="preserve">Pretendimet e të autorizuarit të paditësit se </w:t>
      </w:r>
      <w:r w:rsidR="008F511F" w:rsidRPr="00A24976">
        <w:rPr>
          <w:lang w:val="sq-AL" w:eastAsia="sr-Latn-CS"/>
        </w:rPr>
        <w:t>paditësi</w:t>
      </w:r>
      <w:r w:rsidR="006F0959">
        <w:rPr>
          <w:lang w:val="sq-AL" w:eastAsia="sr-Latn-CS"/>
        </w:rPr>
        <w:t xml:space="preserve"> në bazë të kontratës hipotekare Leg.nr.</w:t>
      </w:r>
      <w:r w:rsidR="00A44753">
        <w:rPr>
          <w:lang w:val="sq-AL" w:eastAsia="sr-Latn-CS"/>
        </w:rPr>
        <w:t xml:space="preserve"> .....</w:t>
      </w:r>
      <w:r w:rsidR="006F0959">
        <w:rPr>
          <w:lang w:val="sq-AL" w:eastAsia="sr-Latn-CS"/>
        </w:rPr>
        <w:t xml:space="preserve"> e dt.16.08.2000 është bërë pronar i ngastrës </w:t>
      </w:r>
      <w:proofErr w:type="spellStart"/>
      <w:r w:rsidR="006F0959">
        <w:rPr>
          <w:lang w:val="sq-AL" w:eastAsia="sr-Latn-CS"/>
        </w:rPr>
        <w:t>kadastrale</w:t>
      </w:r>
      <w:proofErr w:type="spellEnd"/>
      <w:r w:rsidR="006F0959">
        <w:rPr>
          <w:lang w:val="sq-AL" w:eastAsia="sr-Latn-CS"/>
        </w:rPr>
        <w:t xml:space="preserve"> </w:t>
      </w:r>
      <w:r w:rsidR="006B4E1F">
        <w:rPr>
          <w:lang w:val="sq-AL" w:eastAsia="sr-Latn-CS"/>
        </w:rPr>
        <w:t xml:space="preserve"> .....</w:t>
      </w:r>
      <w:r w:rsidR="006F0959">
        <w:rPr>
          <w:lang w:val="sq-AL" w:eastAsia="sr-Latn-CS"/>
        </w:rPr>
        <w:t xml:space="preserve"> dhe mbi këtë bazë e ka të drejtën e përparësisë që gjatë shitjes ta realizoj </w:t>
      </w:r>
      <w:proofErr w:type="spellStart"/>
      <w:r w:rsidR="006F0959">
        <w:rPr>
          <w:lang w:val="sq-AL" w:eastAsia="sr-Latn-CS"/>
        </w:rPr>
        <w:t>borgjin</w:t>
      </w:r>
      <w:proofErr w:type="spellEnd"/>
      <w:r w:rsidR="006F0959">
        <w:rPr>
          <w:lang w:val="sq-AL" w:eastAsia="sr-Latn-CS"/>
        </w:rPr>
        <w:t xml:space="preserve"> gj</w:t>
      </w:r>
      <w:r w:rsidR="003818D1">
        <w:rPr>
          <w:lang w:val="sq-AL" w:eastAsia="sr-Latn-CS"/>
        </w:rPr>
        <w:t>ykata e refuzoi si të pa bazuar</w:t>
      </w:r>
      <w:r w:rsidR="006F0959">
        <w:rPr>
          <w:lang w:val="sq-AL" w:eastAsia="sr-Latn-CS"/>
        </w:rPr>
        <w:t xml:space="preserve"> për shkak se kjo kontratë në nenin 3 të saj përcakton se nëse Sh</w:t>
      </w:r>
      <w:r w:rsidR="00A44753">
        <w:rPr>
          <w:lang w:val="sq-AL" w:eastAsia="sr-Latn-CS"/>
        </w:rPr>
        <w:t>.</w:t>
      </w:r>
      <w:r w:rsidR="006F0959">
        <w:rPr>
          <w:lang w:val="sq-AL" w:eastAsia="sr-Latn-CS"/>
        </w:rPr>
        <w:t xml:space="preserve"> Sh</w:t>
      </w:r>
      <w:r w:rsidR="00A44753">
        <w:rPr>
          <w:lang w:val="sq-AL" w:eastAsia="sr-Latn-CS"/>
        </w:rPr>
        <w:t>.</w:t>
      </w:r>
      <w:r w:rsidR="006F0959">
        <w:rPr>
          <w:lang w:val="sq-AL" w:eastAsia="sr-Latn-CS"/>
        </w:rPr>
        <w:t xml:space="preserve"> nuk e kthen </w:t>
      </w:r>
      <w:proofErr w:type="spellStart"/>
      <w:r w:rsidR="006F0959">
        <w:rPr>
          <w:lang w:val="sq-AL" w:eastAsia="sr-Latn-CS"/>
        </w:rPr>
        <w:t>borgjin</w:t>
      </w:r>
      <w:proofErr w:type="spellEnd"/>
      <w:r w:rsidR="006F0959">
        <w:rPr>
          <w:lang w:val="sq-AL" w:eastAsia="sr-Latn-CS"/>
        </w:rPr>
        <w:t xml:space="preserve"> deri më 16.08.2001 nëpërmjet kontratës </w:t>
      </w:r>
      <w:r w:rsidR="00BF2780">
        <w:rPr>
          <w:lang w:val="sq-AL" w:eastAsia="sr-Latn-CS"/>
        </w:rPr>
        <w:t>t’ia</w:t>
      </w:r>
      <w:r w:rsidR="006F0959">
        <w:rPr>
          <w:lang w:val="sq-AL" w:eastAsia="sr-Latn-CS"/>
        </w:rPr>
        <w:t xml:space="preserve"> bart shtëpinë në Prizren në sipërfaqe prej 150 m2 paditësit pa kurrfarë kompensimi shtesë</w:t>
      </w:r>
      <w:r w:rsidR="00136D3D">
        <w:rPr>
          <w:lang w:val="sq-AL" w:eastAsia="sr-Latn-CS"/>
        </w:rPr>
        <w:t>, pra gjykata konstaton se</w:t>
      </w:r>
      <w:r w:rsidR="00BF2780">
        <w:rPr>
          <w:lang w:val="sq-AL" w:eastAsia="sr-Latn-CS"/>
        </w:rPr>
        <w:t xml:space="preserve"> për</w:t>
      </w:r>
      <w:r w:rsidR="00136D3D">
        <w:rPr>
          <w:lang w:val="sq-AL" w:eastAsia="sr-Latn-CS"/>
        </w:rPr>
        <w:t xml:space="preserve"> bartjen e kësaj shtëpie si kompensim për </w:t>
      </w:r>
      <w:proofErr w:type="spellStart"/>
      <w:r w:rsidR="00136D3D">
        <w:rPr>
          <w:lang w:val="sq-AL" w:eastAsia="sr-Latn-CS"/>
        </w:rPr>
        <w:t>borgjin</w:t>
      </w:r>
      <w:proofErr w:type="spellEnd"/>
      <w:r w:rsidR="00136D3D">
        <w:rPr>
          <w:lang w:val="sq-AL" w:eastAsia="sr-Latn-CS"/>
        </w:rPr>
        <w:t xml:space="preserve"> e mos kthyer paditësi me Sh</w:t>
      </w:r>
      <w:r w:rsidR="00A44753">
        <w:rPr>
          <w:lang w:val="sq-AL" w:eastAsia="sr-Latn-CS"/>
        </w:rPr>
        <w:t>.</w:t>
      </w:r>
      <w:r w:rsidR="00136D3D">
        <w:rPr>
          <w:lang w:val="sq-AL" w:eastAsia="sr-Latn-CS"/>
        </w:rPr>
        <w:t xml:space="preserve"> Sh</w:t>
      </w:r>
      <w:r w:rsidR="00A44753">
        <w:rPr>
          <w:lang w:val="sq-AL" w:eastAsia="sr-Latn-CS"/>
        </w:rPr>
        <w:t>.</w:t>
      </w:r>
      <w:r w:rsidR="00136D3D">
        <w:rPr>
          <w:lang w:val="sq-AL" w:eastAsia="sr-Latn-CS"/>
        </w:rPr>
        <w:t xml:space="preserve"> është dashur të përpilojnë dhe nënshkruajnë një kontratë të re të cilën pas legalizimit në gjykatë ta bëjnë regjistrimin në regjistrat publik të </w:t>
      </w:r>
      <w:proofErr w:type="spellStart"/>
      <w:r w:rsidR="00136D3D">
        <w:rPr>
          <w:lang w:val="sq-AL" w:eastAsia="sr-Latn-CS"/>
        </w:rPr>
        <w:t>paluajtshmërive</w:t>
      </w:r>
      <w:proofErr w:type="spellEnd"/>
      <w:r w:rsidR="00943556">
        <w:rPr>
          <w:lang w:val="sq-AL" w:eastAsia="sr-Latn-CS"/>
        </w:rPr>
        <w:t xml:space="preserve">, andaj logjikisht si rrjedhojë e këtyre lëshimeve nuk e gëzon përparësinë e realizimit të </w:t>
      </w:r>
      <w:proofErr w:type="spellStart"/>
      <w:r w:rsidR="00943556">
        <w:rPr>
          <w:lang w:val="sq-AL" w:eastAsia="sr-Latn-CS"/>
        </w:rPr>
        <w:t>borgjit</w:t>
      </w:r>
      <w:proofErr w:type="spellEnd"/>
      <w:r w:rsidR="00943556">
        <w:rPr>
          <w:lang w:val="sq-AL" w:eastAsia="sr-Latn-CS"/>
        </w:rPr>
        <w:t xml:space="preserve"> </w:t>
      </w:r>
      <w:r w:rsidR="001B2B61">
        <w:rPr>
          <w:lang w:val="sq-AL" w:eastAsia="sr-Latn-CS"/>
        </w:rPr>
        <w:t>në</w:t>
      </w:r>
      <w:r w:rsidR="00943556">
        <w:rPr>
          <w:lang w:val="sq-AL" w:eastAsia="sr-Latn-CS"/>
        </w:rPr>
        <w:t xml:space="preserve"> </w:t>
      </w:r>
      <w:proofErr w:type="spellStart"/>
      <w:r w:rsidR="00943556">
        <w:rPr>
          <w:lang w:val="sq-AL" w:eastAsia="sr-Latn-CS"/>
        </w:rPr>
        <w:t>paluajtshmëri</w:t>
      </w:r>
      <w:r w:rsidR="001B2B61">
        <w:rPr>
          <w:lang w:val="sq-AL" w:eastAsia="sr-Latn-CS"/>
        </w:rPr>
        <w:t>n</w:t>
      </w:r>
      <w:r w:rsidR="00943556">
        <w:rPr>
          <w:lang w:val="sq-AL" w:eastAsia="sr-Latn-CS"/>
        </w:rPr>
        <w:t>ë</w:t>
      </w:r>
      <w:proofErr w:type="spellEnd"/>
      <w:r w:rsidR="00943556">
        <w:rPr>
          <w:lang w:val="sq-AL" w:eastAsia="sr-Latn-CS"/>
        </w:rPr>
        <w:t xml:space="preserve"> e hipotekuar </w:t>
      </w:r>
      <w:r w:rsidR="001B2B61">
        <w:rPr>
          <w:lang w:val="sq-AL" w:eastAsia="sr-Latn-CS"/>
        </w:rPr>
        <w:t>gjatë</w:t>
      </w:r>
      <w:r w:rsidR="00943556">
        <w:rPr>
          <w:lang w:val="sq-AL" w:eastAsia="sr-Latn-CS"/>
        </w:rPr>
        <w:t xml:space="preserve"> procedurë</w:t>
      </w:r>
      <w:r w:rsidR="001B2B61">
        <w:rPr>
          <w:lang w:val="sq-AL" w:eastAsia="sr-Latn-CS"/>
        </w:rPr>
        <w:t>s</w:t>
      </w:r>
      <w:r w:rsidR="00943556">
        <w:rPr>
          <w:lang w:val="sq-AL" w:eastAsia="sr-Latn-CS"/>
        </w:rPr>
        <w:t xml:space="preserve"> </w:t>
      </w:r>
      <w:r w:rsidR="001B2B61">
        <w:rPr>
          <w:lang w:val="sq-AL" w:eastAsia="sr-Latn-CS"/>
        </w:rPr>
        <w:t>së</w:t>
      </w:r>
      <w:r w:rsidR="00943556">
        <w:rPr>
          <w:lang w:val="sq-AL" w:eastAsia="sr-Latn-CS"/>
        </w:rPr>
        <w:t xml:space="preserve"> për</w:t>
      </w:r>
      <w:r w:rsidR="001B2B61">
        <w:rPr>
          <w:lang w:val="sq-AL" w:eastAsia="sr-Latn-CS"/>
        </w:rPr>
        <w:t>mbarimit</w:t>
      </w:r>
      <w:r w:rsidR="00943556">
        <w:rPr>
          <w:lang w:val="sq-AL" w:eastAsia="sr-Latn-CS"/>
        </w:rPr>
        <w:t>.</w:t>
      </w:r>
    </w:p>
    <w:p w:rsidR="00943556" w:rsidRPr="00A24976" w:rsidRDefault="0082111E" w:rsidP="0082111E">
      <w:pPr>
        <w:jc w:val="both"/>
        <w:rPr>
          <w:rFonts w:eastAsia="Calibri"/>
          <w:lang w:val="sq-AL" w:eastAsia="sr-Latn-CS"/>
        </w:rPr>
      </w:pPr>
      <w:r>
        <w:rPr>
          <w:lang w:val="sq-AL" w:eastAsia="sr-Latn-CS"/>
        </w:rPr>
        <w:t>Po ashtu pretendimi i të autorizuarit të paditësit që aktvendimi E.nr.</w:t>
      </w:r>
      <w:r w:rsidR="006B4E1F">
        <w:rPr>
          <w:lang w:val="sq-AL" w:eastAsia="sr-Latn-CS"/>
        </w:rPr>
        <w:t xml:space="preserve"> .....</w:t>
      </w:r>
      <w:r>
        <w:rPr>
          <w:lang w:val="sq-AL" w:eastAsia="sr-Latn-CS"/>
        </w:rPr>
        <w:t xml:space="preserve"> i dt.12.07.2005 të shpallet i palejuar sipas vlerësimit të gjykatës është i pa bazuar për shkak se palët dhe pjesëmarrësit tjerë në procedurën e përmbarimit mund ti ndërmarrin veprimet </w:t>
      </w:r>
      <w:r w:rsidR="00752920">
        <w:rPr>
          <w:lang w:val="sq-AL" w:eastAsia="sr-Latn-CS"/>
        </w:rPr>
        <w:t xml:space="preserve">e caktuara më qëllim të realizimit të drejtave për të cilat pretendojnë se i janë shkelur dhe jo në procedurën </w:t>
      </w:r>
      <w:proofErr w:type="spellStart"/>
      <w:r w:rsidR="00752920">
        <w:rPr>
          <w:lang w:val="sq-AL" w:eastAsia="sr-Latn-CS"/>
        </w:rPr>
        <w:t>kontestimore</w:t>
      </w:r>
      <w:proofErr w:type="spellEnd"/>
      <w:r w:rsidR="00752920">
        <w:rPr>
          <w:lang w:val="sq-AL" w:eastAsia="sr-Latn-CS"/>
        </w:rPr>
        <w:t xml:space="preserve"> të kërkohet anulimi </w:t>
      </w:r>
      <w:r w:rsidR="005B0258">
        <w:rPr>
          <w:lang w:val="sq-AL" w:eastAsia="sr-Latn-CS"/>
        </w:rPr>
        <w:t>aktvendimit me të cilin është lejuar ekzekutimi në bazë të aktvendimit hipotekat Ndr.nr.</w:t>
      </w:r>
      <w:r w:rsidR="006B4E1F">
        <w:rPr>
          <w:lang w:val="sq-AL" w:eastAsia="sr-Latn-CS"/>
        </w:rPr>
        <w:t xml:space="preserve"> .....</w:t>
      </w:r>
      <w:r w:rsidR="005B0258">
        <w:rPr>
          <w:lang w:val="sq-AL" w:eastAsia="sr-Latn-CS"/>
        </w:rPr>
        <w:t xml:space="preserve"> i cili nuk mund të jetë lëndë e kontestit</w:t>
      </w:r>
      <w:r w:rsidR="007000AE">
        <w:rPr>
          <w:lang w:val="sq-AL" w:eastAsia="sr-Latn-CS"/>
        </w:rPr>
        <w:t xml:space="preserve"> me padi.</w:t>
      </w:r>
    </w:p>
    <w:p w:rsidR="00AA0DDC" w:rsidRPr="00A24976" w:rsidRDefault="00123B70" w:rsidP="0003396D">
      <w:pPr>
        <w:jc w:val="both"/>
        <w:rPr>
          <w:lang w:eastAsia="sr-Latn-CS"/>
        </w:rPr>
      </w:pPr>
      <w:r w:rsidRPr="00A24976">
        <w:rPr>
          <w:lang w:val="sq-AL" w:eastAsia="sr-Latn-CS"/>
        </w:rPr>
        <w:t xml:space="preserve"> </w:t>
      </w:r>
    </w:p>
    <w:p w:rsidR="00F36D54" w:rsidRPr="00A24976" w:rsidRDefault="00F36D54" w:rsidP="00F36D54">
      <w:pPr>
        <w:spacing w:after="200" w:line="276" w:lineRule="auto"/>
        <w:ind w:firstLine="720"/>
        <w:jc w:val="both"/>
        <w:rPr>
          <w:rFonts w:eastAsia="Calibri"/>
          <w:lang w:val="sq-AL" w:eastAsia="sr-Latn-CS"/>
        </w:rPr>
      </w:pPr>
      <w:r w:rsidRPr="00A24976">
        <w:rPr>
          <w:rFonts w:eastAsia="Calibri"/>
          <w:lang w:val="sq-AL" w:eastAsia="sr-Latn-CS"/>
        </w:rPr>
        <w:t xml:space="preserve">Ndërsa me rastin e vendosjes gjykata ka marrë për bazë </w:t>
      </w:r>
      <w:r w:rsidR="00CE73CD" w:rsidRPr="00A24976">
        <w:rPr>
          <w:rFonts w:eastAsia="Calibri"/>
          <w:lang w:val="sq-AL" w:eastAsia="sr-Latn-CS"/>
        </w:rPr>
        <w:t>sugjerimet</w:t>
      </w:r>
      <w:r w:rsidRPr="00A24976">
        <w:rPr>
          <w:rFonts w:eastAsia="Calibri"/>
          <w:lang w:val="sq-AL" w:eastAsia="sr-Latn-CS"/>
        </w:rPr>
        <w:t xml:space="preserve"> e Gjykatës së Qarkut në Prizren sipas aktvendimit Ac.nr.</w:t>
      </w:r>
      <w:r w:rsidR="006B4E1F">
        <w:rPr>
          <w:rFonts w:eastAsia="Calibri"/>
          <w:lang w:val="sq-AL" w:eastAsia="sr-Latn-CS"/>
        </w:rPr>
        <w:t xml:space="preserve"> .....</w:t>
      </w:r>
      <w:r w:rsidRPr="00A24976">
        <w:rPr>
          <w:rFonts w:eastAsia="Calibri"/>
          <w:lang w:val="sq-AL" w:eastAsia="sr-Latn-CS"/>
        </w:rPr>
        <w:t xml:space="preserve"> të dt.06.11.2009 dhe ka vlerësuar pretendimet tjera të palëve në procedurë, por ato ishin pa ndikim sa i përket vendosjes ndryshe në këtë çështje juridike.  </w:t>
      </w:r>
    </w:p>
    <w:p w:rsidR="00914D30" w:rsidRPr="00A24976" w:rsidRDefault="00F36D54" w:rsidP="00F36D54">
      <w:pPr>
        <w:spacing w:after="200" w:line="276" w:lineRule="auto"/>
        <w:ind w:firstLine="720"/>
        <w:jc w:val="both"/>
        <w:rPr>
          <w:lang w:val="sq-AL" w:eastAsia="sr-Latn-CS"/>
        </w:rPr>
      </w:pPr>
      <w:r w:rsidRPr="00A24976">
        <w:rPr>
          <w:lang w:val="sq-AL" w:eastAsia="sr-Latn-CS"/>
        </w:rPr>
        <w:t xml:space="preserve">Lidhur me shpenzimet gjykata vendosi që secila palë ti bart shpenzimet e veta, </w:t>
      </w:r>
      <w:proofErr w:type="spellStart"/>
      <w:r w:rsidRPr="00A24976">
        <w:rPr>
          <w:lang w:val="sq-AL" w:eastAsia="sr-Latn-CS"/>
        </w:rPr>
        <w:t>konform</w:t>
      </w:r>
      <w:proofErr w:type="spellEnd"/>
      <w:r w:rsidRPr="00A24976">
        <w:rPr>
          <w:lang w:val="sq-AL" w:eastAsia="sr-Latn-CS"/>
        </w:rPr>
        <w:t xml:space="preserve"> nenit 450 të LPK-së për shkak se paditësi e ka humbur kontestin, ndërsa i padituri nuk i ka kërkuar shpenzimet. </w:t>
      </w:r>
    </w:p>
    <w:p w:rsidR="00720F28" w:rsidRDefault="00866100" w:rsidP="00866100">
      <w:pPr>
        <w:ind w:firstLine="720"/>
        <w:jc w:val="both"/>
        <w:rPr>
          <w:lang w:val="sq-AL" w:eastAsia="sr-Latn-CS"/>
        </w:rPr>
      </w:pPr>
      <w:r w:rsidRPr="00A24976">
        <w:rPr>
          <w:lang w:val="sq-AL" w:eastAsia="sr-Latn-CS"/>
        </w:rPr>
        <w:t xml:space="preserve">Nga </w:t>
      </w:r>
      <w:proofErr w:type="spellStart"/>
      <w:r w:rsidRPr="00A24976">
        <w:rPr>
          <w:lang w:val="sq-AL" w:eastAsia="sr-Latn-CS"/>
        </w:rPr>
        <w:t>arsyerat</w:t>
      </w:r>
      <w:proofErr w:type="spellEnd"/>
      <w:r w:rsidRPr="00A24976">
        <w:rPr>
          <w:lang w:val="sq-AL" w:eastAsia="sr-Latn-CS"/>
        </w:rPr>
        <w:t xml:space="preserve"> e cekura më lartë u vendos si në </w:t>
      </w:r>
      <w:proofErr w:type="spellStart"/>
      <w:r w:rsidRPr="00A24976">
        <w:rPr>
          <w:lang w:val="sq-AL" w:eastAsia="sr-Latn-CS"/>
        </w:rPr>
        <w:t>dispozitiv</w:t>
      </w:r>
      <w:proofErr w:type="spellEnd"/>
      <w:r w:rsidRPr="00A24976">
        <w:rPr>
          <w:lang w:val="sq-AL" w:eastAsia="sr-Latn-CS"/>
        </w:rPr>
        <w:t xml:space="preserve"> të këtij aktgjykimi.</w:t>
      </w:r>
    </w:p>
    <w:p w:rsidR="006B4E1F" w:rsidRPr="00A24976" w:rsidRDefault="006B4E1F" w:rsidP="00866100">
      <w:pPr>
        <w:ind w:firstLine="720"/>
        <w:jc w:val="both"/>
        <w:rPr>
          <w:lang w:val="sq-AL"/>
        </w:rPr>
      </w:pPr>
    </w:p>
    <w:p w:rsidR="00866100" w:rsidRPr="00A24976" w:rsidRDefault="00866100" w:rsidP="00720F28">
      <w:pPr>
        <w:ind w:left="1440" w:firstLine="720"/>
        <w:jc w:val="both"/>
        <w:rPr>
          <w:b/>
          <w:lang w:val="sq-AL"/>
        </w:rPr>
      </w:pPr>
    </w:p>
    <w:p w:rsidR="00720F28" w:rsidRPr="00A24976" w:rsidRDefault="00B72C7A" w:rsidP="00720F28">
      <w:pPr>
        <w:ind w:left="1440" w:firstLine="720"/>
        <w:jc w:val="both"/>
        <w:rPr>
          <w:b/>
          <w:lang w:val="sq-AL"/>
        </w:rPr>
      </w:pPr>
      <w:r w:rsidRPr="00A24976">
        <w:rPr>
          <w:b/>
          <w:lang w:val="sq-AL"/>
        </w:rPr>
        <w:t xml:space="preserve">    </w:t>
      </w:r>
      <w:r w:rsidR="00720F28" w:rsidRPr="00A24976">
        <w:rPr>
          <w:b/>
          <w:lang w:val="sq-AL"/>
        </w:rPr>
        <w:t>GJYKATA THEMELORE NË PRIZREN</w:t>
      </w:r>
    </w:p>
    <w:p w:rsidR="00720F28" w:rsidRPr="00A24976" w:rsidRDefault="00720F28" w:rsidP="00866100">
      <w:pPr>
        <w:ind w:left="720" w:firstLine="720"/>
        <w:jc w:val="both"/>
        <w:rPr>
          <w:b/>
          <w:lang w:val="sq-AL"/>
        </w:rPr>
      </w:pPr>
      <w:r w:rsidRPr="00A24976">
        <w:rPr>
          <w:b/>
          <w:lang w:val="sq-AL"/>
        </w:rPr>
        <w:t xml:space="preserve">    </w:t>
      </w:r>
      <w:r w:rsidRPr="00A24976">
        <w:rPr>
          <w:b/>
          <w:lang w:val="sq-AL"/>
        </w:rPr>
        <w:tab/>
        <w:t xml:space="preserve">     C.nr.</w:t>
      </w:r>
      <w:r w:rsidR="00D06BF3" w:rsidRPr="00A24976">
        <w:rPr>
          <w:b/>
          <w:lang w:val="sq-AL"/>
        </w:rPr>
        <w:t>1000</w:t>
      </w:r>
      <w:r w:rsidR="007D31CE" w:rsidRPr="00A24976">
        <w:rPr>
          <w:b/>
          <w:lang w:val="sq-AL"/>
        </w:rPr>
        <w:t>/20</w:t>
      </w:r>
      <w:r w:rsidR="00D06BF3" w:rsidRPr="00A24976">
        <w:rPr>
          <w:b/>
          <w:lang w:val="sq-AL"/>
        </w:rPr>
        <w:t>09</w:t>
      </w:r>
      <w:r w:rsidRPr="00A24976">
        <w:rPr>
          <w:b/>
          <w:lang w:val="sq-AL"/>
        </w:rPr>
        <w:t xml:space="preserve">, datë </w:t>
      </w:r>
      <w:r w:rsidR="00866100" w:rsidRPr="00A24976">
        <w:rPr>
          <w:b/>
          <w:lang w:val="sq-AL"/>
        </w:rPr>
        <w:t>2</w:t>
      </w:r>
      <w:r w:rsidR="00D06BF3" w:rsidRPr="00A24976">
        <w:rPr>
          <w:b/>
          <w:lang w:val="sq-AL"/>
        </w:rPr>
        <w:t>0</w:t>
      </w:r>
      <w:r w:rsidR="00B75B7C" w:rsidRPr="00A24976">
        <w:rPr>
          <w:b/>
          <w:lang w:val="sq-AL"/>
        </w:rPr>
        <w:t>.0</w:t>
      </w:r>
      <w:r w:rsidR="00D06BF3" w:rsidRPr="00A24976">
        <w:rPr>
          <w:b/>
          <w:lang w:val="sq-AL"/>
        </w:rPr>
        <w:t>8</w:t>
      </w:r>
      <w:r w:rsidR="00B75B7C" w:rsidRPr="00A24976">
        <w:rPr>
          <w:b/>
          <w:lang w:val="sq-AL"/>
        </w:rPr>
        <w:t>.201</w:t>
      </w:r>
      <w:r w:rsidR="00866100" w:rsidRPr="00A24976">
        <w:rPr>
          <w:b/>
          <w:lang w:val="sq-AL"/>
        </w:rPr>
        <w:t>5</w:t>
      </w:r>
    </w:p>
    <w:p w:rsidR="00720F28" w:rsidRPr="00A24976" w:rsidRDefault="00720F28" w:rsidP="00720F28">
      <w:pPr>
        <w:jc w:val="both"/>
        <w:rPr>
          <w:b/>
          <w:lang w:val="sq-AL"/>
        </w:rPr>
      </w:pPr>
    </w:p>
    <w:p w:rsidR="00720F28" w:rsidRPr="00A24976" w:rsidRDefault="00866100" w:rsidP="00720F28">
      <w:pPr>
        <w:jc w:val="both"/>
        <w:rPr>
          <w:b/>
          <w:lang w:val="sq-AL"/>
        </w:rPr>
      </w:pPr>
      <w:r w:rsidRPr="00A24976">
        <w:rPr>
          <w:b/>
          <w:lang w:val="sq-AL"/>
        </w:rPr>
        <w:t>B.</w:t>
      </w:r>
      <w:r w:rsidR="00720F28" w:rsidRPr="00A24976">
        <w:rPr>
          <w:b/>
          <w:lang w:val="sq-AL"/>
        </w:rPr>
        <w:t xml:space="preserve"> </w:t>
      </w:r>
      <w:r w:rsidRPr="00A24976">
        <w:rPr>
          <w:b/>
          <w:lang w:val="sq-AL"/>
        </w:rPr>
        <w:t>P</w:t>
      </w:r>
      <w:r w:rsidR="00720F28" w:rsidRPr="00A24976">
        <w:rPr>
          <w:b/>
          <w:lang w:val="sq-AL"/>
        </w:rPr>
        <w:t>rofesional,</w:t>
      </w:r>
      <w:r w:rsidR="00720F28" w:rsidRPr="00A24976">
        <w:rPr>
          <w:b/>
          <w:lang w:val="sq-AL"/>
        </w:rPr>
        <w:tab/>
      </w:r>
      <w:r w:rsidR="00720F28" w:rsidRPr="00A24976">
        <w:rPr>
          <w:b/>
          <w:lang w:val="sq-AL"/>
        </w:rPr>
        <w:tab/>
      </w:r>
      <w:r w:rsidR="00720F28" w:rsidRPr="00A24976">
        <w:rPr>
          <w:b/>
          <w:lang w:val="sq-AL"/>
        </w:rPr>
        <w:tab/>
      </w:r>
      <w:r w:rsidR="00720F28" w:rsidRPr="00A24976">
        <w:rPr>
          <w:b/>
          <w:lang w:val="sq-AL"/>
        </w:rPr>
        <w:tab/>
        <w:t xml:space="preserve">               </w:t>
      </w:r>
      <w:r w:rsidRPr="00A24976">
        <w:rPr>
          <w:b/>
          <w:lang w:val="sq-AL"/>
        </w:rPr>
        <w:t xml:space="preserve">                        </w:t>
      </w:r>
      <w:r w:rsidR="00A554EF" w:rsidRPr="00A24976">
        <w:rPr>
          <w:b/>
          <w:lang w:val="sq-AL"/>
        </w:rPr>
        <w:t xml:space="preserve">  </w:t>
      </w:r>
      <w:r w:rsidR="00720F28" w:rsidRPr="00A24976">
        <w:rPr>
          <w:b/>
          <w:lang w:val="sq-AL"/>
        </w:rPr>
        <w:t>Gjyqtari</w:t>
      </w:r>
    </w:p>
    <w:p w:rsidR="00720F28" w:rsidRPr="00A24976" w:rsidRDefault="00866100" w:rsidP="00866100">
      <w:pPr>
        <w:jc w:val="both"/>
        <w:rPr>
          <w:b/>
          <w:lang w:val="sq-AL"/>
        </w:rPr>
      </w:pPr>
      <w:r w:rsidRPr="00A24976">
        <w:rPr>
          <w:b/>
          <w:lang w:val="sq-AL"/>
        </w:rPr>
        <w:t>Arlind Sharani</w:t>
      </w:r>
      <w:r w:rsidR="00720F28" w:rsidRPr="00A24976">
        <w:rPr>
          <w:b/>
          <w:lang w:val="sq-AL"/>
        </w:rPr>
        <w:tab/>
      </w:r>
      <w:r w:rsidR="00720F28" w:rsidRPr="00A24976">
        <w:rPr>
          <w:b/>
          <w:lang w:val="sq-AL"/>
        </w:rPr>
        <w:tab/>
      </w:r>
      <w:r w:rsidR="00720F28" w:rsidRPr="00A24976">
        <w:rPr>
          <w:b/>
          <w:lang w:val="sq-AL"/>
        </w:rPr>
        <w:tab/>
      </w:r>
      <w:r w:rsidR="00720F28" w:rsidRPr="00A24976">
        <w:rPr>
          <w:b/>
          <w:lang w:val="sq-AL"/>
        </w:rPr>
        <w:tab/>
      </w:r>
      <w:r w:rsidR="00720F28" w:rsidRPr="00A24976">
        <w:rPr>
          <w:b/>
          <w:lang w:val="sq-AL"/>
        </w:rPr>
        <w:tab/>
      </w:r>
      <w:r w:rsidR="00720F28" w:rsidRPr="00A24976">
        <w:rPr>
          <w:b/>
          <w:lang w:val="sq-AL"/>
        </w:rPr>
        <w:tab/>
        <w:t xml:space="preserve">            </w:t>
      </w:r>
      <w:r w:rsidRPr="00A24976">
        <w:rPr>
          <w:b/>
          <w:lang w:val="sq-AL"/>
        </w:rPr>
        <w:t xml:space="preserve">    </w:t>
      </w:r>
      <w:r w:rsidR="00F50BE7" w:rsidRPr="00A24976">
        <w:rPr>
          <w:b/>
          <w:lang w:val="sq-AL"/>
        </w:rPr>
        <w:t>Shaban Shala</w:t>
      </w:r>
    </w:p>
    <w:p w:rsidR="009F187A" w:rsidRPr="00A24976" w:rsidRDefault="009F187A" w:rsidP="00866100">
      <w:pPr>
        <w:jc w:val="both"/>
        <w:rPr>
          <w:b/>
          <w:lang w:val="sq-AL"/>
        </w:rPr>
      </w:pPr>
    </w:p>
    <w:p w:rsidR="009F187A" w:rsidRPr="00A24976" w:rsidRDefault="009F187A" w:rsidP="00866100">
      <w:pPr>
        <w:jc w:val="both"/>
        <w:rPr>
          <w:b/>
          <w:lang w:val="sq-AL"/>
        </w:rPr>
      </w:pPr>
    </w:p>
    <w:p w:rsidR="00D84D7A" w:rsidRPr="00A24976" w:rsidRDefault="00720F28" w:rsidP="005B0921">
      <w:pPr>
        <w:ind w:firstLine="720"/>
        <w:jc w:val="both"/>
        <w:rPr>
          <w:lang w:val="sq-AL"/>
        </w:rPr>
      </w:pPr>
      <w:r w:rsidRPr="00A24976">
        <w:rPr>
          <w:b/>
          <w:lang w:val="sq-AL"/>
        </w:rPr>
        <w:t>UDHËZIM JURIDIK:</w:t>
      </w:r>
      <w:r w:rsidRPr="00A24976">
        <w:rPr>
          <w:lang w:val="sq-AL"/>
        </w:rPr>
        <w:t xml:space="preserve"> Kundër këtij aktgjykimi pala e pakënaqur ka të drejtë ankese në afat prej 15 ditësh, pas marrjes së të njëjtit, Gjykatës së Apelit Prishtinë, nëpërmjet kësaj gjykate.</w:t>
      </w:r>
    </w:p>
    <w:sectPr w:rsidR="00D84D7A" w:rsidRPr="00A24976" w:rsidSect="00F36D54"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8C" w:rsidRDefault="0030628C" w:rsidP="00C0564A">
      <w:r>
        <w:separator/>
      </w:r>
    </w:p>
  </w:endnote>
  <w:endnote w:type="continuationSeparator" w:id="0">
    <w:p w:rsidR="0030628C" w:rsidRDefault="0030628C" w:rsidP="00C0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8C" w:rsidRDefault="0030628C" w:rsidP="00C0564A">
      <w:r>
        <w:separator/>
      </w:r>
    </w:p>
  </w:footnote>
  <w:footnote w:type="continuationSeparator" w:id="0">
    <w:p w:rsidR="0030628C" w:rsidRDefault="0030628C" w:rsidP="00C0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6E5F"/>
    <w:multiLevelType w:val="hybridMultilevel"/>
    <w:tmpl w:val="BE543F34"/>
    <w:lvl w:ilvl="0" w:tplc="5A04AE1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8"/>
    <w:rsid w:val="00002574"/>
    <w:rsid w:val="00002D1B"/>
    <w:rsid w:val="000135FE"/>
    <w:rsid w:val="000200A3"/>
    <w:rsid w:val="00024E7E"/>
    <w:rsid w:val="0003396D"/>
    <w:rsid w:val="00044604"/>
    <w:rsid w:val="000528EC"/>
    <w:rsid w:val="000540D2"/>
    <w:rsid w:val="00056D56"/>
    <w:rsid w:val="00064E07"/>
    <w:rsid w:val="00065BF6"/>
    <w:rsid w:val="000974FC"/>
    <w:rsid w:val="000A7AF7"/>
    <w:rsid w:val="000B18D0"/>
    <w:rsid w:val="000D389C"/>
    <w:rsid w:val="000F0657"/>
    <w:rsid w:val="000F2AAD"/>
    <w:rsid w:val="000F7362"/>
    <w:rsid w:val="001007CF"/>
    <w:rsid w:val="00101FBF"/>
    <w:rsid w:val="001031A3"/>
    <w:rsid w:val="0011589E"/>
    <w:rsid w:val="00123B70"/>
    <w:rsid w:val="00127548"/>
    <w:rsid w:val="00133A98"/>
    <w:rsid w:val="00136D3D"/>
    <w:rsid w:val="001404B6"/>
    <w:rsid w:val="00142245"/>
    <w:rsid w:val="0014333E"/>
    <w:rsid w:val="00145357"/>
    <w:rsid w:val="0015497D"/>
    <w:rsid w:val="00161745"/>
    <w:rsid w:val="00181CB9"/>
    <w:rsid w:val="00192612"/>
    <w:rsid w:val="001A1268"/>
    <w:rsid w:val="001B012C"/>
    <w:rsid w:val="001B2B61"/>
    <w:rsid w:val="001B3F6E"/>
    <w:rsid w:val="001B3F89"/>
    <w:rsid w:val="001B5CB6"/>
    <w:rsid w:val="001B7E1D"/>
    <w:rsid w:val="001E0658"/>
    <w:rsid w:val="001F06E9"/>
    <w:rsid w:val="0021299C"/>
    <w:rsid w:val="00226EB7"/>
    <w:rsid w:val="002723D0"/>
    <w:rsid w:val="002808DC"/>
    <w:rsid w:val="002A247B"/>
    <w:rsid w:val="002B72D6"/>
    <w:rsid w:val="002B7702"/>
    <w:rsid w:val="002C0771"/>
    <w:rsid w:val="002E110A"/>
    <w:rsid w:val="002E37F6"/>
    <w:rsid w:val="002E58A1"/>
    <w:rsid w:val="002F6E48"/>
    <w:rsid w:val="002F728E"/>
    <w:rsid w:val="0030628C"/>
    <w:rsid w:val="00311CD7"/>
    <w:rsid w:val="00316EED"/>
    <w:rsid w:val="00317FDC"/>
    <w:rsid w:val="003206F7"/>
    <w:rsid w:val="003221BE"/>
    <w:rsid w:val="00333ED4"/>
    <w:rsid w:val="003404B1"/>
    <w:rsid w:val="00347575"/>
    <w:rsid w:val="00370252"/>
    <w:rsid w:val="00375956"/>
    <w:rsid w:val="003818D1"/>
    <w:rsid w:val="00387A8D"/>
    <w:rsid w:val="00390F35"/>
    <w:rsid w:val="003913E8"/>
    <w:rsid w:val="003A13F7"/>
    <w:rsid w:val="003B0D3B"/>
    <w:rsid w:val="003B753D"/>
    <w:rsid w:val="003C75FD"/>
    <w:rsid w:val="003D1ABD"/>
    <w:rsid w:val="003E1942"/>
    <w:rsid w:val="003E5CAF"/>
    <w:rsid w:val="003F59A4"/>
    <w:rsid w:val="004266D8"/>
    <w:rsid w:val="004341E0"/>
    <w:rsid w:val="00434E62"/>
    <w:rsid w:val="00444B08"/>
    <w:rsid w:val="00450274"/>
    <w:rsid w:val="00476383"/>
    <w:rsid w:val="00493B93"/>
    <w:rsid w:val="004A1017"/>
    <w:rsid w:val="004A7526"/>
    <w:rsid w:val="004A7F50"/>
    <w:rsid w:val="004F2808"/>
    <w:rsid w:val="0050139A"/>
    <w:rsid w:val="00502CD1"/>
    <w:rsid w:val="00503B9F"/>
    <w:rsid w:val="00503D57"/>
    <w:rsid w:val="00512D17"/>
    <w:rsid w:val="00526309"/>
    <w:rsid w:val="005401D2"/>
    <w:rsid w:val="00541857"/>
    <w:rsid w:val="005515E1"/>
    <w:rsid w:val="00554C24"/>
    <w:rsid w:val="0058543C"/>
    <w:rsid w:val="0058693F"/>
    <w:rsid w:val="0059468D"/>
    <w:rsid w:val="005A2A88"/>
    <w:rsid w:val="005B0258"/>
    <w:rsid w:val="005B0921"/>
    <w:rsid w:val="005B71C8"/>
    <w:rsid w:val="005C1C3C"/>
    <w:rsid w:val="005C37D4"/>
    <w:rsid w:val="005D731E"/>
    <w:rsid w:val="005E6127"/>
    <w:rsid w:val="00610BEF"/>
    <w:rsid w:val="00612A8F"/>
    <w:rsid w:val="0061356F"/>
    <w:rsid w:val="00613893"/>
    <w:rsid w:val="0062132F"/>
    <w:rsid w:val="00626BAF"/>
    <w:rsid w:val="00635D8A"/>
    <w:rsid w:val="0064771C"/>
    <w:rsid w:val="00651DD6"/>
    <w:rsid w:val="00672041"/>
    <w:rsid w:val="0067268C"/>
    <w:rsid w:val="00676B01"/>
    <w:rsid w:val="00681BF6"/>
    <w:rsid w:val="0068497F"/>
    <w:rsid w:val="006863D2"/>
    <w:rsid w:val="0069222D"/>
    <w:rsid w:val="006A2DD5"/>
    <w:rsid w:val="006A3578"/>
    <w:rsid w:val="006A5C4E"/>
    <w:rsid w:val="006A6B91"/>
    <w:rsid w:val="006B4E1F"/>
    <w:rsid w:val="006B7FDB"/>
    <w:rsid w:val="006C0B58"/>
    <w:rsid w:val="006C393E"/>
    <w:rsid w:val="006D10AC"/>
    <w:rsid w:val="006D5DDD"/>
    <w:rsid w:val="006E065D"/>
    <w:rsid w:val="006E59C1"/>
    <w:rsid w:val="006F0959"/>
    <w:rsid w:val="006F1E9A"/>
    <w:rsid w:val="006F4832"/>
    <w:rsid w:val="007000AE"/>
    <w:rsid w:val="00717DCE"/>
    <w:rsid w:val="00720F28"/>
    <w:rsid w:val="00730193"/>
    <w:rsid w:val="00752920"/>
    <w:rsid w:val="00764A0A"/>
    <w:rsid w:val="00765A54"/>
    <w:rsid w:val="007721C9"/>
    <w:rsid w:val="007744B2"/>
    <w:rsid w:val="00785DCD"/>
    <w:rsid w:val="007C73C9"/>
    <w:rsid w:val="007D31CE"/>
    <w:rsid w:val="007F115A"/>
    <w:rsid w:val="00803E7B"/>
    <w:rsid w:val="0082111E"/>
    <w:rsid w:val="00822E10"/>
    <w:rsid w:val="00830DB2"/>
    <w:rsid w:val="00866100"/>
    <w:rsid w:val="00870736"/>
    <w:rsid w:val="00880BD2"/>
    <w:rsid w:val="008858A6"/>
    <w:rsid w:val="00890E73"/>
    <w:rsid w:val="008A08D0"/>
    <w:rsid w:val="008B45E6"/>
    <w:rsid w:val="008C30AA"/>
    <w:rsid w:val="008C682F"/>
    <w:rsid w:val="008C736B"/>
    <w:rsid w:val="008D3D93"/>
    <w:rsid w:val="008F511F"/>
    <w:rsid w:val="00913AFF"/>
    <w:rsid w:val="00914AA7"/>
    <w:rsid w:val="00914D30"/>
    <w:rsid w:val="009331D9"/>
    <w:rsid w:val="00943556"/>
    <w:rsid w:val="00953F0F"/>
    <w:rsid w:val="00956093"/>
    <w:rsid w:val="009627ED"/>
    <w:rsid w:val="00972B0D"/>
    <w:rsid w:val="00974952"/>
    <w:rsid w:val="009754F2"/>
    <w:rsid w:val="00975AFE"/>
    <w:rsid w:val="00977226"/>
    <w:rsid w:val="00982157"/>
    <w:rsid w:val="00984154"/>
    <w:rsid w:val="00985E56"/>
    <w:rsid w:val="009872FF"/>
    <w:rsid w:val="009C6EDE"/>
    <w:rsid w:val="009C701B"/>
    <w:rsid w:val="009C71B2"/>
    <w:rsid w:val="009D67ED"/>
    <w:rsid w:val="009E0267"/>
    <w:rsid w:val="009F187A"/>
    <w:rsid w:val="009F7667"/>
    <w:rsid w:val="00A03753"/>
    <w:rsid w:val="00A058BC"/>
    <w:rsid w:val="00A15690"/>
    <w:rsid w:val="00A24976"/>
    <w:rsid w:val="00A24EDA"/>
    <w:rsid w:val="00A44753"/>
    <w:rsid w:val="00A554EF"/>
    <w:rsid w:val="00A73E1B"/>
    <w:rsid w:val="00A807C5"/>
    <w:rsid w:val="00A932E0"/>
    <w:rsid w:val="00AA0DDC"/>
    <w:rsid w:val="00AB51BD"/>
    <w:rsid w:val="00AB7420"/>
    <w:rsid w:val="00AC2F78"/>
    <w:rsid w:val="00AD370C"/>
    <w:rsid w:val="00AD60B7"/>
    <w:rsid w:val="00B00B70"/>
    <w:rsid w:val="00B01658"/>
    <w:rsid w:val="00B05A79"/>
    <w:rsid w:val="00B177E7"/>
    <w:rsid w:val="00B337C9"/>
    <w:rsid w:val="00B47FB4"/>
    <w:rsid w:val="00B53463"/>
    <w:rsid w:val="00B62494"/>
    <w:rsid w:val="00B72C7A"/>
    <w:rsid w:val="00B75B7C"/>
    <w:rsid w:val="00B8194B"/>
    <w:rsid w:val="00B875A5"/>
    <w:rsid w:val="00B908B0"/>
    <w:rsid w:val="00B92D7C"/>
    <w:rsid w:val="00BB0397"/>
    <w:rsid w:val="00BD51DF"/>
    <w:rsid w:val="00BF2780"/>
    <w:rsid w:val="00C02D37"/>
    <w:rsid w:val="00C0564A"/>
    <w:rsid w:val="00C07885"/>
    <w:rsid w:val="00C21737"/>
    <w:rsid w:val="00C223AA"/>
    <w:rsid w:val="00C3116F"/>
    <w:rsid w:val="00C33822"/>
    <w:rsid w:val="00C3599C"/>
    <w:rsid w:val="00C4675F"/>
    <w:rsid w:val="00C5764F"/>
    <w:rsid w:val="00C74FBB"/>
    <w:rsid w:val="00C807F6"/>
    <w:rsid w:val="00C811C0"/>
    <w:rsid w:val="00C81321"/>
    <w:rsid w:val="00C85FD7"/>
    <w:rsid w:val="00C90E51"/>
    <w:rsid w:val="00C933F8"/>
    <w:rsid w:val="00CC2800"/>
    <w:rsid w:val="00CD1A93"/>
    <w:rsid w:val="00CD3200"/>
    <w:rsid w:val="00CD54DF"/>
    <w:rsid w:val="00CD6732"/>
    <w:rsid w:val="00CD7C4D"/>
    <w:rsid w:val="00CE73CD"/>
    <w:rsid w:val="00CE7CC4"/>
    <w:rsid w:val="00CF697C"/>
    <w:rsid w:val="00D049AE"/>
    <w:rsid w:val="00D06BF3"/>
    <w:rsid w:val="00D070C1"/>
    <w:rsid w:val="00D143E7"/>
    <w:rsid w:val="00D512EC"/>
    <w:rsid w:val="00D56240"/>
    <w:rsid w:val="00D56BA2"/>
    <w:rsid w:val="00D652BD"/>
    <w:rsid w:val="00D71883"/>
    <w:rsid w:val="00D821B2"/>
    <w:rsid w:val="00D83562"/>
    <w:rsid w:val="00D84D7A"/>
    <w:rsid w:val="00D8612A"/>
    <w:rsid w:val="00D90686"/>
    <w:rsid w:val="00D93CEF"/>
    <w:rsid w:val="00D95646"/>
    <w:rsid w:val="00DB1AB4"/>
    <w:rsid w:val="00DB2C56"/>
    <w:rsid w:val="00DB6E04"/>
    <w:rsid w:val="00DD2C83"/>
    <w:rsid w:val="00DE54EC"/>
    <w:rsid w:val="00DE592D"/>
    <w:rsid w:val="00DF0FB0"/>
    <w:rsid w:val="00DF329D"/>
    <w:rsid w:val="00DF5242"/>
    <w:rsid w:val="00E0643B"/>
    <w:rsid w:val="00E100BF"/>
    <w:rsid w:val="00E17BD7"/>
    <w:rsid w:val="00E30D8B"/>
    <w:rsid w:val="00E4093C"/>
    <w:rsid w:val="00E424DD"/>
    <w:rsid w:val="00E57080"/>
    <w:rsid w:val="00E649BB"/>
    <w:rsid w:val="00EA0162"/>
    <w:rsid w:val="00EB48C1"/>
    <w:rsid w:val="00EB6403"/>
    <w:rsid w:val="00EB6715"/>
    <w:rsid w:val="00EE4FC0"/>
    <w:rsid w:val="00EF02F8"/>
    <w:rsid w:val="00EF20C2"/>
    <w:rsid w:val="00EF23BA"/>
    <w:rsid w:val="00F138CD"/>
    <w:rsid w:val="00F2231E"/>
    <w:rsid w:val="00F24669"/>
    <w:rsid w:val="00F25382"/>
    <w:rsid w:val="00F31C7C"/>
    <w:rsid w:val="00F36D54"/>
    <w:rsid w:val="00F40F28"/>
    <w:rsid w:val="00F50BE7"/>
    <w:rsid w:val="00F52CD4"/>
    <w:rsid w:val="00F61C27"/>
    <w:rsid w:val="00F70BDC"/>
    <w:rsid w:val="00F71DDA"/>
    <w:rsid w:val="00F74783"/>
    <w:rsid w:val="00F76C6A"/>
    <w:rsid w:val="00F919AD"/>
    <w:rsid w:val="00F93289"/>
    <w:rsid w:val="00FA55C9"/>
    <w:rsid w:val="00FA7DBC"/>
    <w:rsid w:val="00FB09C5"/>
    <w:rsid w:val="00FC30F6"/>
    <w:rsid w:val="00FD25A5"/>
    <w:rsid w:val="00FD7287"/>
    <w:rsid w:val="00FE0D05"/>
    <w:rsid w:val="00FF248C"/>
    <w:rsid w:val="00FF381D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28"/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8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8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8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2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D3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89C"/>
    <w:rPr>
      <w:rFonts w:asciiTheme="majorHAnsi" w:eastAsiaTheme="majorEastAsia" w:hAnsiTheme="majorHAnsi" w:cstheme="majorBidi"/>
      <w:b/>
      <w:bCs/>
      <w:color w:val="4F81BD" w:themeColor="accent1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56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64A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564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62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28"/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8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8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8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2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D3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89C"/>
    <w:rPr>
      <w:rFonts w:asciiTheme="majorHAnsi" w:eastAsiaTheme="majorEastAsia" w:hAnsiTheme="majorHAnsi" w:cstheme="majorBidi"/>
      <w:b/>
      <w:bCs/>
      <w:color w:val="4F81BD" w:themeColor="accent1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56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64A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564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6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F103-F558-4B83-9391-F5D81DA1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Sefidin Bajraktari</dc:creator>
  <cp:lastModifiedBy>Remzija Fazli</cp:lastModifiedBy>
  <cp:revision>4</cp:revision>
  <cp:lastPrinted>2013-11-04T13:41:00Z</cp:lastPrinted>
  <dcterms:created xsi:type="dcterms:W3CDTF">2019-09-18T11:23:00Z</dcterms:created>
  <dcterms:modified xsi:type="dcterms:W3CDTF">2019-09-18T12:43:00Z</dcterms:modified>
</cp:coreProperties>
</file>